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F9BF" w14:textId="77777777" w:rsidR="0004322E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113446022"/>
      <w:r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3CDBDD11" w14:textId="77777777" w:rsidR="0004322E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ТАДЖИКИСТАН</w:t>
      </w:r>
    </w:p>
    <w:p w14:paraId="59BCB65B" w14:textId="77777777" w:rsidR="0004322E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МЕЖГОСУДАРСТВЕННОЕ ОБРАЗОВАТЕЛЬНОЕ УЧРЕЖДЕНИЕ</w:t>
      </w:r>
    </w:p>
    <w:p w14:paraId="37ACB174" w14:textId="77777777" w:rsidR="0004322E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14:paraId="7720744C" w14:textId="77777777" w:rsidR="0004322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«РОССИЙСКО-ТАДЖИКСКИЙ (СЛАВЯНСКИЙ) УНИВЕРСИТЕТ»</w:t>
      </w:r>
    </w:p>
    <w:p w14:paraId="331A7A8D" w14:textId="77777777" w:rsidR="0004322E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ЭКОНОМИКИ И УПРАВЛЕНИЯ</w:t>
      </w:r>
    </w:p>
    <w:p w14:paraId="19DC3F47" w14:textId="77777777" w:rsidR="0004322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МЕНЕДЖМЕНТА И МАРКЕТИНГА</w:t>
      </w:r>
    </w:p>
    <w:p w14:paraId="3B0553C6" w14:textId="77777777" w:rsidR="001A7DB7" w:rsidRDefault="001A7DB7" w:rsidP="001A7DB7">
      <w:pPr>
        <w:spacing w:line="276" w:lineRule="auto"/>
        <w:rPr>
          <w:sz w:val="28"/>
          <w:szCs w:val="28"/>
        </w:rPr>
      </w:pPr>
    </w:p>
    <w:p w14:paraId="566BA739" w14:textId="762D6FBB" w:rsidR="001A7DB7" w:rsidRPr="00632C7D" w:rsidRDefault="001A7DB7" w:rsidP="001A7D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FB1CCE" w14:textId="48244EA5" w:rsidR="001A7DB7" w:rsidRPr="00632C7D" w:rsidRDefault="001A7DB7" w:rsidP="001A7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EAEFF9F" wp14:editId="6396C3FB">
            <wp:simplePos x="0" y="0"/>
            <wp:positionH relativeFrom="margin">
              <wp:posOffset>4853305</wp:posOffset>
            </wp:positionH>
            <wp:positionV relativeFrom="paragraph">
              <wp:posOffset>67311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0E8D08A5" w14:textId="77777777" w:rsidR="001A7DB7" w:rsidRPr="00632C7D" w:rsidRDefault="001A7DB7" w:rsidP="001A7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53915484" w14:textId="77777777" w:rsidR="001A7DB7" w:rsidRPr="00632C7D" w:rsidRDefault="001A7DB7" w:rsidP="001A7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A094DFE" wp14:editId="6201D8D8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rFonts w:ascii="Times New Roman" w:hAnsi="Times New Roman" w:cs="Times New Roman"/>
          <w:sz w:val="28"/>
          <w:szCs w:val="28"/>
        </w:rPr>
        <w:t xml:space="preserve">Экономики и управления  </w:t>
      </w:r>
    </w:p>
    <w:p w14:paraId="09643D19" w14:textId="77777777" w:rsidR="001A7DB7" w:rsidRPr="00632C7D" w:rsidRDefault="001A7DB7" w:rsidP="001A7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Pr="00632C7D">
        <w:rPr>
          <w:rFonts w:ascii="Times New Roman" w:hAnsi="Times New Roman" w:cs="Times New Roman"/>
          <w:sz w:val="28"/>
          <w:szCs w:val="28"/>
        </w:rPr>
        <w:t>Фозилханов</w:t>
      </w:r>
      <w:proofErr w:type="spellEnd"/>
      <w:r w:rsidRPr="00632C7D">
        <w:rPr>
          <w:rFonts w:ascii="Times New Roman" w:hAnsi="Times New Roman" w:cs="Times New Roman"/>
          <w:sz w:val="28"/>
          <w:szCs w:val="28"/>
        </w:rPr>
        <w:t xml:space="preserve"> Д.О.</w:t>
      </w:r>
    </w:p>
    <w:p w14:paraId="6588A632" w14:textId="77777777" w:rsidR="001A7DB7" w:rsidRPr="00632C7D" w:rsidRDefault="001A7DB7" w:rsidP="001A7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632C7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32C7D">
        <w:rPr>
          <w:rFonts w:ascii="Times New Roman" w:hAnsi="Times New Roman" w:cs="Times New Roman"/>
          <w:sz w:val="28"/>
          <w:szCs w:val="28"/>
        </w:rPr>
        <w:t>_____________2026 г.</w:t>
      </w:r>
    </w:p>
    <w:p w14:paraId="465CBC42" w14:textId="77777777" w:rsidR="001A7DB7" w:rsidRPr="004E428E" w:rsidRDefault="001A7DB7" w:rsidP="001A7DB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597264" w14:textId="77777777" w:rsidR="0004322E" w:rsidRDefault="0004322E" w:rsidP="001A7DB7">
      <w:pPr>
        <w:tabs>
          <w:tab w:val="left" w:pos="5670"/>
        </w:tabs>
        <w:rPr>
          <w:rFonts w:ascii="Times New Roman" w:hAnsi="Times New Roman" w:cs="Times New Roman"/>
        </w:rPr>
      </w:pPr>
    </w:p>
    <w:p w14:paraId="198625F2" w14:textId="77777777" w:rsidR="0004322E" w:rsidRDefault="000432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4A6A708F" w14:textId="77777777" w:rsidR="0004322E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УЧЕБНОЙ ДИСЦИПЛИНЫ </w:t>
      </w:r>
    </w:p>
    <w:p w14:paraId="706CE7E7" w14:textId="77777777" w:rsidR="0004322E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182854306"/>
      <w:bookmarkStart w:id="2" w:name="_Hlk182854730"/>
      <w:r>
        <w:rPr>
          <w:rFonts w:ascii="Times New Roman" w:hAnsi="Times New Roman" w:cs="Times New Roman"/>
          <w:b/>
        </w:rPr>
        <w:t xml:space="preserve">ОП.06 ПРАВОВОЕ ОБЕСПЕЧЕНИЕ ПРОФЕССИОНАЛЬНОЙ ДЕЯТЕЛЬНОСТИ  </w:t>
      </w:r>
    </w:p>
    <w:p w14:paraId="1D096D79" w14:textId="77777777" w:rsidR="0004322E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Специальность: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38.02.08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Торговое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дело</w:t>
      </w:r>
    </w:p>
    <w:p w14:paraId="0DB98BCF" w14:textId="77777777" w:rsidR="0004322E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pacing w:val="-4"/>
          <w:sz w:val="26"/>
        </w:rPr>
      </w:pPr>
      <w:r>
        <w:rPr>
          <w:rFonts w:ascii="Times New Roman" w:hAnsi="Times New Roman" w:cs="Times New Roman"/>
          <w:sz w:val="28"/>
        </w:rPr>
        <w:t>Квалификация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выпускника: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6"/>
        </w:rPr>
        <w:t>специалист</w:t>
      </w:r>
      <w:r>
        <w:rPr>
          <w:rFonts w:ascii="Times New Roman" w:hAnsi="Times New Roman" w:cs="Times New Roman"/>
          <w:spacing w:val="-11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торгового</w:t>
      </w:r>
      <w:r>
        <w:rPr>
          <w:rFonts w:ascii="Times New Roman" w:hAnsi="Times New Roman" w:cs="Times New Roman"/>
          <w:spacing w:val="-11"/>
          <w:sz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</w:rPr>
        <w:t>дела</w:t>
      </w:r>
    </w:p>
    <w:p w14:paraId="2235374D" w14:textId="77777777" w:rsidR="0004322E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освоения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программы: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 месяцев</w:t>
      </w:r>
    </w:p>
    <w:p w14:paraId="6E975A2A" w14:textId="77777777" w:rsidR="0004322E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подготовки: базовый</w:t>
      </w:r>
    </w:p>
    <w:p w14:paraId="3F6AEB41" w14:textId="77777777" w:rsidR="0004322E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Уровень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образования:основное</w:t>
      </w:r>
      <w:proofErr w:type="spellEnd"/>
      <w:proofErr w:type="gramEnd"/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общее </w:t>
      </w:r>
      <w:r>
        <w:rPr>
          <w:rFonts w:ascii="Times New Roman" w:hAnsi="Times New Roman" w:cs="Times New Roman"/>
          <w:spacing w:val="-6"/>
          <w:sz w:val="28"/>
        </w:rPr>
        <w:t>о</w:t>
      </w:r>
      <w:r>
        <w:rPr>
          <w:rFonts w:ascii="Times New Roman" w:hAnsi="Times New Roman" w:cs="Times New Roman"/>
          <w:spacing w:val="-2"/>
          <w:sz w:val="28"/>
        </w:rPr>
        <w:t>бразование</w:t>
      </w:r>
    </w:p>
    <w:p w14:paraId="03CFE8F8" w14:textId="77777777" w:rsidR="0004322E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Профиль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получаемого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образования: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социально-экономический</w:t>
      </w:r>
    </w:p>
    <w:p w14:paraId="5A292917" w14:textId="77777777" w:rsidR="0004322E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3" w:name="_Hlk182854246"/>
      <w:bookmarkEnd w:id="1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Год начала подготовки - 2026 год.</w:t>
      </w:r>
    </w:p>
    <w:bookmarkEnd w:id="2"/>
    <w:bookmarkEnd w:id="3"/>
    <w:p w14:paraId="781A3DA1" w14:textId="77777777" w:rsidR="0004322E" w:rsidRDefault="0004322E">
      <w:pPr>
        <w:rPr>
          <w:rFonts w:ascii="Times New Roman" w:hAnsi="Times New Roman" w:cs="Times New Roman"/>
        </w:rPr>
      </w:pPr>
    </w:p>
    <w:p w14:paraId="21BB475F" w14:textId="77777777" w:rsidR="0004322E" w:rsidRDefault="0004322E">
      <w:pPr>
        <w:rPr>
          <w:rFonts w:ascii="Times New Roman" w:hAnsi="Times New Roman" w:cs="Times New Roman"/>
        </w:rPr>
      </w:pPr>
    </w:p>
    <w:p w14:paraId="28ADC0FC" w14:textId="77777777" w:rsidR="0004322E" w:rsidRDefault="0004322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CD1433D" w14:textId="77777777" w:rsidR="0004322E" w:rsidRDefault="0004322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30D3DC5" w14:textId="77777777" w:rsidR="0004322E" w:rsidRDefault="0004322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E079AC3" w14:textId="77777777" w:rsidR="0004322E" w:rsidRDefault="0004322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4C90FC4" w14:textId="77777777" w:rsidR="0004322E" w:rsidRDefault="0000000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ДУШАНБЕ - 2025</w:t>
      </w:r>
    </w:p>
    <w:p w14:paraId="106EC5BF" w14:textId="77777777" w:rsidR="0004322E" w:rsidRDefault="0004322E"/>
    <w:p w14:paraId="04A4E750" w14:textId="77777777" w:rsidR="0004322E" w:rsidRDefault="0004322E"/>
    <w:p w14:paraId="454AA102" w14:textId="77777777" w:rsidR="0004322E" w:rsidRDefault="00000000">
      <w:pPr>
        <w:pStyle w:val="ae"/>
        <w:spacing w:before="270" w:line="276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5B0FA55D" w14:textId="77777777" w:rsidR="0004322E" w:rsidRDefault="0004322E">
      <w:pPr>
        <w:rPr>
          <w:bCs/>
          <w:sz w:val="28"/>
          <w:szCs w:val="28"/>
        </w:rPr>
      </w:pPr>
    </w:p>
    <w:p w14:paraId="0247C03F" w14:textId="77777777" w:rsidR="0004322E" w:rsidRDefault="0004322E">
      <w:pPr>
        <w:rPr>
          <w:bCs/>
          <w:sz w:val="28"/>
          <w:szCs w:val="28"/>
        </w:rPr>
      </w:pPr>
    </w:p>
    <w:p w14:paraId="15A6F41A" w14:textId="77777777" w:rsidR="0004322E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40EF3A4D" w14:textId="77777777" w:rsidR="0004322E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349C76F0" w14:textId="77777777" w:rsidR="0004322E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 от «___» ___________ 2025 г.</w:t>
      </w:r>
    </w:p>
    <w:p w14:paraId="718B9C4B" w14:textId="77777777" w:rsidR="0004322E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Заведующая кафедрой.         ____________ к.э.н., доцент Абдулаева М.Р.</w:t>
      </w:r>
    </w:p>
    <w:p w14:paraId="13F7D18D" w14:textId="77777777" w:rsidR="0004322E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rFonts w:ascii="Times New Roman" w:hAnsi="Times New Roman" w:cs="Times New Roman"/>
          <w:sz w:val="28"/>
          <w:szCs w:val="28"/>
        </w:rPr>
        <w:t>Шодиева Т.Г.</w:t>
      </w:r>
    </w:p>
    <w:p w14:paraId="252EBBB5" w14:textId="77777777" w:rsidR="0004322E" w:rsidRDefault="00000000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0CE3CC0C" w14:textId="77777777" w:rsidR="0004322E" w:rsidRDefault="0004322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14:paraId="1A17B22B" w14:textId="77777777" w:rsidR="0004322E" w:rsidRDefault="00000000">
      <w:pPr>
        <w:shd w:val="clear" w:color="auto" w:fill="FFFFFF"/>
        <w:jc w:val="both"/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Разработчик (</w:t>
      </w:r>
      <w:proofErr w:type="spellStart"/>
      <w:r>
        <w:rPr>
          <w:rFonts w:ascii="Times New Roman" w:hAnsi="Times New Roman" w:cs="Times New Roman"/>
          <w:bCs/>
          <w:sz w:val="28"/>
          <w:szCs w:val="28"/>
          <w:highlight w:val="yellow"/>
        </w:rPr>
        <w:t>ки</w:t>
      </w:r>
      <w:proofErr w:type="spellEnd"/>
      <w:r>
        <w:rPr>
          <w:rFonts w:ascii="Times New Roman" w:hAnsi="Times New Roman" w:cs="Times New Roman"/>
          <w:bCs/>
          <w:sz w:val="28"/>
          <w:szCs w:val="28"/>
          <w:highlight w:val="yellow"/>
        </w:rPr>
        <w:t>) от организации: _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14:paraId="1A1ACBE1" w14:textId="77777777" w:rsidR="0004322E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sdt>
      <w:sdtPr>
        <w:rPr>
          <w:rFonts w:ascii="Times New Roman" w:eastAsiaTheme="majorEastAsia" w:hAnsi="Times New Roman" w:cs="Times New Roman"/>
          <w:color w:val="365F91" w:themeColor="accent1" w:themeShade="BF"/>
          <w:sz w:val="32"/>
          <w:szCs w:val="32"/>
          <w:lang w:eastAsia="ru-RU"/>
        </w:rPr>
        <w:id w:val="-414405256"/>
        <w:docPartObj>
          <w:docPartGallery w:val="Table of Contents"/>
          <w:docPartUnique/>
        </w:docPartObj>
      </w:sdtPr>
      <w:sdtContent>
        <w:p w14:paraId="110C2951" w14:textId="77777777" w:rsidR="0004322E" w:rsidRDefault="00000000">
          <w:pPr>
            <w:spacing w:line="276" w:lineRule="auto"/>
            <w:jc w:val="center"/>
            <w:rPr>
              <w:rFonts w:ascii="Times New Roman" w:hAnsi="Times New Roman" w:cs="Times New Roman"/>
              <w:b/>
              <w:i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iCs/>
              <w:sz w:val="28"/>
              <w:szCs w:val="28"/>
            </w:rPr>
            <w:t>СОДЕРЖАНИЕ</w:t>
          </w:r>
        </w:p>
        <w:p w14:paraId="1A99D335" w14:textId="77777777" w:rsidR="0004322E" w:rsidRDefault="00000000">
          <w:pPr>
            <w:tabs>
              <w:tab w:val="right" w:leader="dot" w:pos="9345"/>
            </w:tabs>
            <w:spacing w:line="276" w:lineRule="auto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fldChar w:fldCharType="separate"/>
          </w:r>
          <w:hyperlink w:anchor="_Toc125104283" w:history="1"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 ОБЩАЯ ХАРАКТЕРИСТИКА РАБОЧЕЙ ПРОГРАММЫ УЧЕБНОЙ ДИСЦИПЛИНЫ ………………………………………………………….............</w:t>
            </w:r>
          </w:hyperlink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4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</w:t>
          </w:r>
        </w:p>
        <w:p w14:paraId="1A48565F" w14:textId="77777777" w:rsidR="0004322E" w:rsidRDefault="00000000">
          <w:pPr>
            <w:tabs>
              <w:tab w:val="left" w:pos="426"/>
              <w:tab w:val="right" w:leader="dot" w:pos="9345"/>
            </w:tabs>
            <w:spacing w:line="276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hyperlink w:anchor="_Toc125104284" w:history="1"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СТРУКТУРА И СОДЕРЖАНИЕ УЧЕБНОЙ ДИСЦИПЛИНЫ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………..</w:t>
            </w:r>
          </w:hyperlink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7</w:t>
          </w:r>
        </w:p>
        <w:p w14:paraId="6426443D" w14:textId="77777777" w:rsidR="0004322E" w:rsidRDefault="00000000">
          <w:pPr>
            <w:tabs>
              <w:tab w:val="left" w:pos="426"/>
              <w:tab w:val="right" w:leader="dot" w:pos="9345"/>
            </w:tabs>
            <w:spacing w:line="276" w:lineRule="auto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hyperlink w:anchor="_Toc125104285" w:history="1"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УСЛОВИЯ РЕАЛИЗАЦИИ УЧЕБНОЙ ДИСЦИПЛИНЫ «ПРАВОВОЕ ОБЕСПЕЧЕНИЕ ПРОФЕССИОНАЛЬНОЙ ДЕЯТЕЛЬНОСТИ»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………..…1</w:t>
            </w:r>
          </w:hyperlink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1</w:t>
          </w:r>
        </w:p>
        <w:p w14:paraId="2B14CE2C" w14:textId="77777777" w:rsidR="0004322E" w:rsidRDefault="00000000">
          <w:pPr>
            <w:tabs>
              <w:tab w:val="left" w:pos="426"/>
              <w:tab w:val="right" w:leader="dot" w:pos="9345"/>
            </w:tabs>
            <w:spacing w:line="276" w:lineRule="auto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hyperlink w:anchor="_Toc125104286" w:history="1"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…………………………………………..………1</w:t>
            </w:r>
          </w:hyperlink>
          <w:r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3</w:t>
          </w:r>
        </w:p>
        <w:p w14:paraId="58364B0B" w14:textId="77777777" w:rsidR="0004322E" w:rsidRDefault="00000000">
          <w:pPr>
            <w:pStyle w:val="16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Calibri" w:hAnsi="Times New Roman" w:cs="Times New Roman"/>
              <w:b/>
              <w:bCs/>
              <w:color w:val="000000"/>
              <w:sz w:val="28"/>
              <w:szCs w:val="28"/>
              <w:lang w:eastAsia="en-US"/>
            </w:rPr>
            <w:fldChar w:fldCharType="end"/>
          </w:r>
        </w:p>
      </w:sdtContent>
    </w:sdt>
    <w:p w14:paraId="35E9D5C4" w14:textId="77777777" w:rsidR="0004322E" w:rsidRDefault="0004322E">
      <w:pPr>
        <w:rPr>
          <w:rFonts w:ascii="Times New Roman" w:hAnsi="Times New Roman" w:cs="Times New Roman"/>
          <w:b/>
          <w:sz w:val="28"/>
          <w:szCs w:val="28"/>
        </w:rPr>
      </w:pPr>
    </w:p>
    <w:p w14:paraId="66BA81D7" w14:textId="77777777" w:rsidR="0004322E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C13F371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lastRenderedPageBreak/>
        <w:t xml:space="preserve">1. ОБЩАЯ ХАРАКТЕРИСТИКА РАБОЧЕЙ ПРОГРАММЫ УЧЕБНОЙ ДИСЦИПЛИНЫ ОП.06 ПРАВОВОЕ ОБЕСПЕЧЕНИЕ ПРОФЕССИОНАЛЬНОЙ ДЕЯТЕЛЬНОСТИ </w:t>
      </w:r>
    </w:p>
    <w:p w14:paraId="446F03D4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1.1. 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Место дисциплины в структуре основной образовательной программы:  Учебная дисциплина «Правовое обеспечение профессиональной деятельности» является обязательной частью общепрофессионального цикла примерной образовательной программы в соответствии с ФГОС СПО по специальности.  Особое значение дисциплина имеет при формировании и развитии ОК 01, ОК 02, ОК 03, ОК 05, ОК 06 </w:t>
      </w:r>
    </w:p>
    <w:p w14:paraId="71F2A452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Цель и планируемые результаты освоения дисциплины</w:t>
      </w:r>
    </w:p>
    <w:p w14:paraId="0496C27F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дисциплины: </w:t>
      </w:r>
    </w:p>
    <w:p w14:paraId="26B03A69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обучающимися осваиваются умения и знания </w:t>
      </w:r>
    </w:p>
    <w:tbl>
      <w:tblPr>
        <w:tblpPr w:leftFromText="180" w:rightFromText="180" w:vertAnchor="text" w:tblpX="-1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3543"/>
      </w:tblGrid>
      <w:tr w:rsidR="0004322E" w14:paraId="7E18167C" w14:textId="77777777">
        <w:trPr>
          <w:cantSplit/>
          <w:trHeight w:val="274"/>
        </w:trPr>
        <w:tc>
          <w:tcPr>
            <w:tcW w:w="2660" w:type="dxa"/>
            <w:vAlign w:val="center"/>
          </w:tcPr>
          <w:p w14:paraId="51BD916E" w14:textId="77777777" w:rsidR="0004322E" w:rsidRDefault="000000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>Код  ПК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, ОК</w:t>
            </w:r>
          </w:p>
        </w:tc>
        <w:tc>
          <w:tcPr>
            <w:tcW w:w="4111" w:type="dxa"/>
            <w:vAlign w:val="center"/>
          </w:tcPr>
          <w:p w14:paraId="70810725" w14:textId="77777777" w:rsidR="0004322E" w:rsidRDefault="000000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Умения</w:t>
            </w:r>
          </w:p>
        </w:tc>
        <w:tc>
          <w:tcPr>
            <w:tcW w:w="3543" w:type="dxa"/>
            <w:vAlign w:val="center"/>
          </w:tcPr>
          <w:p w14:paraId="20FBFCA5" w14:textId="77777777" w:rsidR="0004322E" w:rsidRDefault="000000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Знания</w:t>
            </w:r>
          </w:p>
        </w:tc>
      </w:tr>
      <w:tr w:rsidR="0004322E" w14:paraId="3EA3F184" w14:textId="77777777">
        <w:trPr>
          <w:trHeight w:val="2538"/>
        </w:trPr>
        <w:tc>
          <w:tcPr>
            <w:tcW w:w="2660" w:type="dxa"/>
          </w:tcPr>
          <w:p w14:paraId="7D239D5C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ОК 01.  Выбирать способы решения задач профессиональной деятельности применительно </w:t>
            </w:r>
          </w:p>
          <w:p w14:paraId="5A58DE9D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 различным контекстам</w:t>
            </w:r>
          </w:p>
          <w:p w14:paraId="1E61012F" w14:textId="77777777" w:rsidR="0004322E" w:rsidRDefault="0004322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0A771AE1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распознавать задачу и проблему в профессиональном и социальном контексте; </w:t>
            </w:r>
          </w:p>
          <w:p w14:paraId="164EE310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анализировать задачу или проблему, выделять её составные части; </w:t>
            </w:r>
          </w:p>
          <w:p w14:paraId="6B698E90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выявлять и эффективно искать информацию, необходимую для решения задачи и/или проблемы; составлять план действия;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3" w:type="dxa"/>
          </w:tcPr>
          <w:p w14:paraId="4B8F1B87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4C1FF591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011C8842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алгоритмы выполнения работ в профессиональной и смежных областях;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04322E" w14:paraId="4536BAD8" w14:textId="77777777">
        <w:trPr>
          <w:trHeight w:val="698"/>
        </w:trPr>
        <w:tc>
          <w:tcPr>
            <w:tcW w:w="2660" w:type="dxa"/>
          </w:tcPr>
          <w:p w14:paraId="32752EDF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111" w:type="dxa"/>
          </w:tcPr>
          <w:p w14:paraId="5493DEC0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определять задачи для поиска информации; </w:t>
            </w:r>
          </w:p>
          <w:p w14:paraId="47D55F5D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определять необходимые источники информации; планировать процесс поиска; </w:t>
            </w:r>
          </w:p>
          <w:p w14:paraId="5FB8570A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структурировать получаемую информацию; </w:t>
            </w:r>
          </w:p>
          <w:p w14:paraId="3DEFF5D2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выделять наиболее значимое в перечне информации; </w:t>
            </w:r>
          </w:p>
          <w:p w14:paraId="39B6554D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оценивать практическую значимость результатов поиска; оформлять результаты поиска, использовать современное программное обеспечение; </w:t>
            </w:r>
          </w:p>
          <w:p w14:paraId="22F346E9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543" w:type="dxa"/>
          </w:tcPr>
          <w:p w14:paraId="69F42D9C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номенклатура информационных источников, применяемых в профессиональной деятельности;</w:t>
            </w:r>
          </w:p>
          <w:p w14:paraId="5786B920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приемы структурирования информации; </w:t>
            </w:r>
          </w:p>
          <w:p w14:paraId="6678D957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04322E" w14:paraId="4753DA1D" w14:textId="77777777">
        <w:trPr>
          <w:trHeight w:val="416"/>
        </w:trPr>
        <w:tc>
          <w:tcPr>
            <w:tcW w:w="2660" w:type="dxa"/>
          </w:tcPr>
          <w:p w14:paraId="5FAABAF2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111" w:type="dxa"/>
          </w:tcPr>
          <w:p w14:paraId="33D2C4E2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37D7EC51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применять современную научную и профессиональную терминологию; </w:t>
            </w:r>
          </w:p>
          <w:p w14:paraId="7191AD93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3543" w:type="dxa"/>
          </w:tcPr>
          <w:p w14:paraId="7CBCCB8C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содержание актуальной нормативно - правовой документации; </w:t>
            </w:r>
          </w:p>
          <w:p w14:paraId="71D9B078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04322E" w14:paraId="0642691C" w14:textId="77777777">
        <w:trPr>
          <w:trHeight w:val="698"/>
        </w:trPr>
        <w:tc>
          <w:tcPr>
            <w:tcW w:w="2660" w:type="dxa"/>
          </w:tcPr>
          <w:p w14:paraId="76E36160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ОК 05. Осуществлять устную и письменную коммуникацию на государственном языке Российской Федерации с </w:t>
            </w:r>
            <w:r>
              <w:rPr>
                <w:rFonts w:ascii="Times New Roman" w:eastAsia="Calibri" w:hAnsi="Times New Roman" w:cs="Times New Roman"/>
              </w:rPr>
              <w:lastRenderedPageBreak/>
              <w:t>учетом особенностей социального и культурного контекста</w:t>
            </w:r>
          </w:p>
        </w:tc>
        <w:tc>
          <w:tcPr>
            <w:tcW w:w="4111" w:type="dxa"/>
          </w:tcPr>
          <w:p w14:paraId="0C1B8DB9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  <w:tc>
          <w:tcPr>
            <w:tcW w:w="3543" w:type="dxa"/>
          </w:tcPr>
          <w:p w14:paraId="1818B0C6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04322E" w14:paraId="3CC37D32" w14:textId="77777777">
        <w:trPr>
          <w:trHeight w:val="1408"/>
        </w:trPr>
        <w:tc>
          <w:tcPr>
            <w:tcW w:w="2660" w:type="dxa"/>
          </w:tcPr>
          <w:p w14:paraId="3CC70E18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111" w:type="dxa"/>
          </w:tcPr>
          <w:p w14:paraId="3B748E07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описывать значимость своей специальности; </w:t>
            </w:r>
          </w:p>
          <w:p w14:paraId="01797E2F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применять стандарты антикоррупционного поведения</w:t>
            </w:r>
          </w:p>
        </w:tc>
        <w:tc>
          <w:tcPr>
            <w:tcW w:w="3543" w:type="dxa"/>
          </w:tcPr>
          <w:p w14:paraId="2CEA8A2C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  <w:tr w:rsidR="0004322E" w14:paraId="49BAB3B4" w14:textId="77777777">
        <w:trPr>
          <w:trHeight w:val="1687"/>
        </w:trPr>
        <w:tc>
          <w:tcPr>
            <w:tcW w:w="2660" w:type="dxa"/>
          </w:tcPr>
          <w:p w14:paraId="32A6C9E2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 1.2.</w:t>
            </w:r>
            <w:r>
              <w:rPr>
                <w:rFonts w:ascii="Times New Roman" w:hAnsi="Times New Roman" w:cs="Times New Roman"/>
                <w:iCs/>
                <w:color w:val="FF0000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</w:tc>
        <w:tc>
          <w:tcPr>
            <w:tcW w:w="4111" w:type="dxa"/>
          </w:tcPr>
          <w:p w14:paraId="439BB5AC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применять нормы гражданского законодательства в области регулирования договорных отношений</w:t>
            </w:r>
          </w:p>
        </w:tc>
        <w:tc>
          <w:tcPr>
            <w:tcW w:w="3543" w:type="dxa"/>
          </w:tcPr>
          <w:p w14:paraId="479567C4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правовых норм оформления и заключения договоров с поставщиками и потребителями товаров и услуг; структуры и содержания договора поставки, спецификации и сопроводительного письма</w:t>
            </w:r>
          </w:p>
        </w:tc>
      </w:tr>
      <w:tr w:rsidR="0004322E" w14:paraId="61E47CCC" w14:textId="77777777">
        <w:trPr>
          <w:trHeight w:val="2208"/>
        </w:trPr>
        <w:tc>
          <w:tcPr>
            <w:tcW w:w="2660" w:type="dxa"/>
          </w:tcPr>
          <w:p w14:paraId="1A8CD0A4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ПК 1.3.</w:t>
            </w:r>
            <w:r>
              <w:rPr>
                <w:rFonts w:ascii="Times New Roman" w:hAnsi="Times New Roman" w:cs="Times New Roman"/>
              </w:rPr>
              <w:t xml:space="preserve">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</w:p>
        </w:tc>
        <w:tc>
          <w:tcPr>
            <w:tcW w:w="4111" w:type="dxa"/>
          </w:tcPr>
          <w:p w14:paraId="272CEBA9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применять основные положения нормативно-правовых актов в сфере закупочной деятельности; составлять документы, формировать, архивировать, направлять документы и информацию </w:t>
            </w:r>
          </w:p>
        </w:tc>
        <w:tc>
          <w:tcPr>
            <w:tcW w:w="3543" w:type="dxa"/>
          </w:tcPr>
          <w:p w14:paraId="01598233" w14:textId="77777777" w:rsidR="0004322E" w:rsidRDefault="00000000">
            <w:pPr>
              <w:spacing w:after="0" w:line="240" w:lineRule="exact"/>
              <w:ind w:left="3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законодательства Российской Федерации о контрактной системе в сфере закупок товаров</w:t>
            </w:r>
          </w:p>
        </w:tc>
      </w:tr>
      <w:tr w:rsidR="0004322E" w14:paraId="5B083A05" w14:textId="77777777">
        <w:trPr>
          <w:trHeight w:val="269"/>
        </w:trPr>
        <w:tc>
          <w:tcPr>
            <w:tcW w:w="2660" w:type="dxa"/>
          </w:tcPr>
          <w:p w14:paraId="159486A3" w14:textId="77777777" w:rsidR="0004322E" w:rsidRDefault="00000000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ПК 1.4.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Осуществлять подготовку к заключению внешнеторгового контракта и его документальное сопровождение</w:t>
            </w:r>
          </w:p>
        </w:tc>
        <w:tc>
          <w:tcPr>
            <w:tcW w:w="4111" w:type="dxa"/>
          </w:tcPr>
          <w:p w14:paraId="7DFDE910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оформлять документацию в соответствии с требованиями законодательства Российской Федерации и международных актов</w:t>
            </w:r>
          </w:p>
        </w:tc>
        <w:tc>
          <w:tcPr>
            <w:tcW w:w="3543" w:type="dxa"/>
          </w:tcPr>
          <w:p w14:paraId="10E30074" w14:textId="77777777" w:rsidR="0004322E" w:rsidRDefault="00000000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нормативных правовых актов, регламентирующих внешнеэкономическую деятельность; </w:t>
            </w:r>
          </w:p>
          <w:p w14:paraId="6F951C82" w14:textId="77777777" w:rsidR="0004322E" w:rsidRDefault="00000000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международных правил толкования наиболее широко используемых торговых терминов в области внешней торговли; </w:t>
            </w:r>
          </w:p>
          <w:p w14:paraId="4673942C" w14:textId="77777777" w:rsidR="0004322E" w:rsidRDefault="00000000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стандартов и требований внешних рынков к товарной продукции</w:t>
            </w:r>
          </w:p>
        </w:tc>
      </w:tr>
      <w:tr w:rsidR="0004322E" w14:paraId="1EBF41A0" w14:textId="77777777">
        <w:trPr>
          <w:trHeight w:val="269"/>
        </w:trPr>
        <w:tc>
          <w:tcPr>
            <w:tcW w:w="2660" w:type="dxa"/>
          </w:tcPr>
          <w:p w14:paraId="65A6AA14" w14:textId="77777777" w:rsidR="0004322E" w:rsidRDefault="00000000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ПК 1.6.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Организовывать выполнение торгово-технологических процессов, в том числе с применением цифровых технологий</w:t>
            </w:r>
          </w:p>
        </w:tc>
        <w:tc>
          <w:tcPr>
            <w:tcW w:w="4111" w:type="dxa"/>
          </w:tcPr>
          <w:p w14:paraId="45D7C06B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осуществлять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торгово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 - технологические процессы, в том числе, с использованием техники эффективных коммуникаций</w:t>
            </w:r>
          </w:p>
        </w:tc>
        <w:tc>
          <w:tcPr>
            <w:tcW w:w="3543" w:type="dxa"/>
          </w:tcPr>
          <w:p w14:paraId="00FDAC15" w14:textId="77777777" w:rsidR="0004322E" w:rsidRDefault="00000000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требований законодательства Российской Федерации нормативных правовых актов, регулирующих торговую деятельность; правил торговли</w:t>
            </w:r>
          </w:p>
        </w:tc>
      </w:tr>
      <w:tr w:rsidR="0004322E" w14:paraId="528468FB" w14:textId="77777777">
        <w:trPr>
          <w:trHeight w:val="269"/>
        </w:trPr>
        <w:tc>
          <w:tcPr>
            <w:tcW w:w="2660" w:type="dxa"/>
          </w:tcPr>
          <w:p w14:paraId="2A45601C" w14:textId="77777777" w:rsidR="0004322E" w:rsidRDefault="00000000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ПК 2.4. </w:t>
            </w:r>
            <w:r>
              <w:rPr>
                <w:rFonts w:ascii="Times New Roman" w:hAnsi="Times New Roman" w:cs="Times New Roman"/>
              </w:rPr>
              <w:t>Выполнять операции по оценке качества и организации экспертизы потребительских товаров</w:t>
            </w:r>
          </w:p>
        </w:tc>
        <w:tc>
          <w:tcPr>
            <w:tcW w:w="4111" w:type="dxa"/>
          </w:tcPr>
          <w:p w14:paraId="4284CE01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проводить оценку качественных и количественных характеристик товаров по требованиям нормативно-технических документов</w:t>
            </w:r>
          </w:p>
        </w:tc>
        <w:tc>
          <w:tcPr>
            <w:tcW w:w="3543" w:type="dxa"/>
          </w:tcPr>
          <w:p w14:paraId="7BDFC48E" w14:textId="77777777" w:rsidR="0004322E" w:rsidRDefault="00000000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законодательства Российской Федерации и ЕАЭС в области технического регулирования, стандартизации и подтверждения соответствия</w:t>
            </w:r>
          </w:p>
        </w:tc>
      </w:tr>
      <w:tr w:rsidR="0004322E" w14:paraId="1AD87AFF" w14:textId="77777777">
        <w:trPr>
          <w:trHeight w:val="269"/>
        </w:trPr>
        <w:tc>
          <w:tcPr>
            <w:tcW w:w="2660" w:type="dxa"/>
          </w:tcPr>
          <w:p w14:paraId="3CBC4684" w14:textId="77777777" w:rsidR="0004322E" w:rsidRDefault="00000000">
            <w:pPr>
              <w:spacing w:after="0" w:line="240" w:lineRule="exact"/>
              <w:ind w:left="-426" w:firstLine="426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ПК 2.5.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Осуществлять </w:t>
            </w:r>
            <w:r>
              <w:rPr>
                <w:rFonts w:ascii="Times New Roman" w:hAnsi="Times New Roman" w:cs="Times New Roman"/>
              </w:rPr>
              <w:lastRenderedPageBreak/>
              <w:t>управление ассортиментом товаров, в том числе с использованием искусственного интеллекта и сквозных цифровых технологий</w:t>
            </w:r>
          </w:p>
        </w:tc>
        <w:tc>
          <w:tcPr>
            <w:tcW w:w="4111" w:type="dxa"/>
          </w:tcPr>
          <w:p w14:paraId="1DEA0DEC" w14:textId="77777777" w:rsidR="0004322E" w:rsidRDefault="0000000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 xml:space="preserve">применения норм российского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законодательства в области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регулирования предпринимательской деятельности</w:t>
            </w:r>
          </w:p>
        </w:tc>
        <w:tc>
          <w:tcPr>
            <w:tcW w:w="3543" w:type="dxa"/>
          </w:tcPr>
          <w:p w14:paraId="3724D3A7" w14:textId="77777777" w:rsidR="0004322E" w:rsidRDefault="00000000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норм российского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законодательства в области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 xml:space="preserve">регулирования 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предпринимательской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деятельности</w:t>
            </w:r>
          </w:p>
        </w:tc>
      </w:tr>
    </w:tbl>
    <w:p w14:paraId="7DF34D7E" w14:textId="77777777" w:rsidR="0004322E" w:rsidRDefault="0004322E">
      <w:pPr>
        <w:tabs>
          <w:tab w:val="left" w:pos="2835"/>
        </w:tabs>
        <w:spacing w:after="0" w:line="276" w:lineRule="auto"/>
        <w:ind w:firstLine="709"/>
        <w:contextualSpacing/>
        <w:jc w:val="both"/>
        <w:rPr>
          <w:rFonts w:ascii="OfficinaSansBookC" w:eastAsia="Calibri" w:hAnsi="OfficinaSansBookC"/>
          <w:sz w:val="20"/>
        </w:rPr>
      </w:pPr>
    </w:p>
    <w:p w14:paraId="79F0D833" w14:textId="77777777" w:rsidR="0004322E" w:rsidRDefault="0004322E">
      <w:pPr>
        <w:jc w:val="center"/>
        <w:rPr>
          <w:rFonts w:eastAsia="Calibri"/>
          <w:sz w:val="28"/>
          <w:szCs w:val="28"/>
        </w:rPr>
      </w:pPr>
    </w:p>
    <w:p w14:paraId="27A31F6E" w14:textId="77777777" w:rsidR="0004322E" w:rsidRDefault="0004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rFonts w:ascii="OfficinaSansBookC" w:eastAsia="Calibri" w:hAnsi="OfficinaSansBookC"/>
          <w:b/>
          <w:sz w:val="28"/>
          <w:szCs w:val="28"/>
        </w:rPr>
      </w:pPr>
    </w:p>
    <w:p w14:paraId="37F97F07" w14:textId="77777777" w:rsidR="0004322E" w:rsidRDefault="0004322E">
      <w:pPr>
        <w:pStyle w:val="110"/>
        <w:spacing w:after="120"/>
        <w:jc w:val="center"/>
      </w:pPr>
    </w:p>
    <w:p w14:paraId="798AEEA1" w14:textId="77777777" w:rsidR="0004322E" w:rsidRDefault="0004322E">
      <w:pPr>
        <w:pStyle w:val="110"/>
        <w:spacing w:after="120"/>
        <w:jc w:val="center"/>
      </w:pPr>
    </w:p>
    <w:p w14:paraId="61F19471" w14:textId="77777777" w:rsidR="0004322E" w:rsidRDefault="0004322E">
      <w:pPr>
        <w:pStyle w:val="110"/>
        <w:spacing w:after="120"/>
        <w:jc w:val="center"/>
      </w:pPr>
    </w:p>
    <w:p w14:paraId="0BD899EE" w14:textId="77777777" w:rsidR="0004322E" w:rsidRDefault="0004322E">
      <w:pPr>
        <w:pStyle w:val="110"/>
        <w:spacing w:after="120"/>
        <w:jc w:val="center"/>
      </w:pPr>
    </w:p>
    <w:p w14:paraId="0F960200" w14:textId="77777777" w:rsidR="0004322E" w:rsidRDefault="0004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D778DE" w14:textId="77777777" w:rsidR="0004322E" w:rsidRDefault="0004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449F56" w14:textId="77777777" w:rsidR="0004322E" w:rsidRDefault="0004322E">
      <w:pPr>
        <w:rPr>
          <w:rFonts w:ascii="Times New Roman" w:hAnsi="Times New Roman" w:cs="Times New Roman"/>
          <w:sz w:val="28"/>
          <w:szCs w:val="28"/>
        </w:rPr>
        <w:sectPr w:rsidR="0004322E">
          <w:footerReference w:type="even" r:id="rId10"/>
          <w:footerReference w:type="default" r:id="rId11"/>
          <w:footerReference w:type="first" r:id="rId12"/>
          <w:pgSz w:w="11906" w:h="16838"/>
          <w:pgMar w:top="1134" w:right="851" w:bottom="1134" w:left="851" w:header="709" w:footer="301" w:gutter="0"/>
          <w:cols w:space="708"/>
          <w:titlePg/>
          <w:docGrid w:linePitch="360"/>
        </w:sectPr>
      </w:pPr>
    </w:p>
    <w:p w14:paraId="5CA1730B" w14:textId="77777777" w:rsidR="0004322E" w:rsidRDefault="00000000">
      <w:pPr>
        <w:pStyle w:val="110"/>
        <w:spacing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38C74DCE" w14:textId="77777777" w:rsidR="0004322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</w:t>
      </w:r>
    </w:p>
    <w:p w14:paraId="5100A563" w14:textId="77777777" w:rsidR="0004322E" w:rsidRDefault="0004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 w:cs="Times New Roman"/>
          <w:u w:val="single"/>
        </w:rPr>
      </w:pPr>
    </w:p>
    <w:tbl>
      <w:tblPr>
        <w:tblW w:w="9524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578"/>
      </w:tblGrid>
      <w:tr w:rsidR="0004322E" w14:paraId="66B37AB9" w14:textId="77777777">
        <w:trPr>
          <w:trHeight w:val="456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5A0BB" w14:textId="77777777" w:rsidR="0004322E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3F0A3" w14:textId="77777777" w:rsidR="0004322E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36</w:t>
            </w:r>
          </w:p>
        </w:tc>
      </w:tr>
      <w:tr w:rsidR="0004322E" w14:paraId="76D6D8CE" w14:textId="77777777">
        <w:trPr>
          <w:trHeight w:val="46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77FF6D" w14:textId="77777777" w:rsidR="0004322E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EA183" w14:textId="77777777" w:rsidR="0004322E" w:rsidRDefault="0004322E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4322E" w14:paraId="1553D02F" w14:textId="77777777">
        <w:trPr>
          <w:trHeight w:val="460"/>
        </w:trPr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B485C36" w14:textId="77777777" w:rsidR="0004322E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64362" w14:textId="77777777" w:rsidR="0004322E" w:rsidRDefault="0000000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36</w:t>
            </w:r>
          </w:p>
        </w:tc>
      </w:tr>
      <w:tr w:rsidR="0004322E" w14:paraId="31027053" w14:textId="77777777">
        <w:trPr>
          <w:trHeight w:val="460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65CC9" w14:textId="77777777" w:rsidR="0004322E" w:rsidRDefault="0000000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т.ч. </w:t>
            </w:r>
          </w:p>
        </w:tc>
      </w:tr>
      <w:tr w:rsidR="0004322E" w14:paraId="13F502EC" w14:textId="77777777">
        <w:trPr>
          <w:trHeight w:val="165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BE9CF" w14:textId="77777777" w:rsidR="0004322E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572E2" w14:textId="77777777" w:rsidR="0004322E" w:rsidRDefault="0000000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</w:t>
            </w:r>
          </w:p>
        </w:tc>
      </w:tr>
      <w:tr w:rsidR="0004322E" w14:paraId="2CB4795D" w14:textId="77777777">
        <w:trPr>
          <w:trHeight w:val="49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DE1C4" w14:textId="77777777" w:rsidR="0004322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AE15D" w14:textId="77777777" w:rsidR="0004322E" w:rsidRDefault="0000000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</w:t>
            </w:r>
          </w:p>
        </w:tc>
      </w:tr>
      <w:tr w:rsidR="0004322E" w14:paraId="6CFD68D5" w14:textId="77777777">
        <w:trPr>
          <w:trHeight w:val="49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0B0B1" w14:textId="77777777" w:rsidR="0004322E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729DB" w14:textId="77777777" w:rsidR="0004322E" w:rsidRDefault="0000000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04322E" w14:paraId="0EA31247" w14:textId="77777777">
        <w:trPr>
          <w:trHeight w:val="331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BAF03" w14:textId="77777777" w:rsidR="0004322E" w:rsidRDefault="00000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Промежуточная аттестация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5D4D6" w14:textId="77777777" w:rsidR="0004322E" w:rsidRDefault="0000000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дифференцированный зачет 6 семестр</w:t>
            </w:r>
          </w:p>
        </w:tc>
      </w:tr>
    </w:tbl>
    <w:p w14:paraId="2100DCED" w14:textId="77777777" w:rsidR="0004322E" w:rsidRDefault="0004322E">
      <w:pPr>
        <w:rPr>
          <w:rFonts w:ascii="Times New Roman" w:hAnsi="Times New Roman" w:cs="Times New Roman"/>
          <w:b/>
          <w:bCs/>
          <w:sz w:val="28"/>
          <w:szCs w:val="28"/>
        </w:rPr>
        <w:sectPr w:rsidR="000432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282D3D" w14:textId="77777777" w:rsidR="0004322E" w:rsidRDefault="00000000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2.2. Тематический план и содержание дисциплины ПРАВОВОЕ ОБЕСПЕЧЕНИЕ ПРОФЕССИОНАЛЬНОЙ ДЕЯТЕЛЬНОСТИ</w:t>
      </w: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2"/>
        <w:gridCol w:w="993"/>
        <w:gridCol w:w="1800"/>
      </w:tblGrid>
      <w:tr w:rsidR="0004322E" w14:paraId="3E168F07" w14:textId="77777777">
        <w:trPr>
          <w:trHeight w:val="725"/>
        </w:trPr>
        <w:tc>
          <w:tcPr>
            <w:tcW w:w="2660" w:type="dxa"/>
            <w:shd w:val="clear" w:color="auto" w:fill="auto"/>
          </w:tcPr>
          <w:p w14:paraId="555C5F64" w14:textId="77777777" w:rsidR="0004322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  <w:shd w:val="clear" w:color="auto" w:fill="auto"/>
          </w:tcPr>
          <w:p w14:paraId="53C45E30" w14:textId="77777777" w:rsidR="0004322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</w:tcPr>
          <w:p w14:paraId="2F5E2FA1" w14:textId="77777777" w:rsidR="0004322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1800" w:type="dxa"/>
            <w:shd w:val="clear" w:color="auto" w:fill="auto"/>
          </w:tcPr>
          <w:p w14:paraId="4B56054F" w14:textId="77777777" w:rsidR="0004322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Формируемые компетенции </w:t>
            </w:r>
          </w:p>
        </w:tc>
      </w:tr>
      <w:tr w:rsidR="0004322E" w14:paraId="6078BD38" w14:textId="77777777">
        <w:trPr>
          <w:trHeight w:val="20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C588" w14:textId="77777777" w:rsidR="0004322E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988C" w14:textId="77777777" w:rsidR="0004322E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F7CC" w14:textId="77777777" w:rsidR="0004322E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1BC8" w14:textId="77777777" w:rsidR="0004322E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04322E" w14:paraId="5AEDD730" w14:textId="77777777">
        <w:trPr>
          <w:trHeight w:val="240"/>
        </w:trPr>
        <w:tc>
          <w:tcPr>
            <w:tcW w:w="1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E709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 Система российского законодательства в сфере регулирования торговой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0800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EFFF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322E" w14:paraId="769AEEF9" w14:textId="77777777">
        <w:trPr>
          <w:trHeight w:val="31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52633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1.1. </w:t>
            </w:r>
          </w:p>
          <w:p w14:paraId="50776398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нормативно-правового регулирования торговой деятельности в Российской Федерации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9BCF" w14:textId="77777777" w:rsidR="0004322E" w:rsidRDefault="0000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02A7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4B22F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644961B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01,</w:t>
            </w:r>
          </w:p>
          <w:p w14:paraId="703F6C43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proofErr w:type="gramStart"/>
            <w:r>
              <w:rPr>
                <w:rFonts w:ascii="Times New Roman" w:hAnsi="Times New Roman" w:cs="Times New Roman"/>
              </w:rPr>
              <w:t>02,</w:t>
            </w:r>
            <w:r>
              <w:rPr>
                <w:rFonts w:ascii="Times New Roman" w:hAnsi="Times New Roman" w:cs="Times New Roman"/>
                <w:color w:val="000000" w:themeColor="text1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03, ОК 05, ОК 06.</w:t>
            </w:r>
          </w:p>
          <w:p w14:paraId="4C293A1B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4A6E9B6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260C507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739C8D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497C34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2EAC77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ПК 1.3, ПК 1.4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  ПК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2.4.</w:t>
            </w:r>
          </w:p>
        </w:tc>
      </w:tr>
      <w:tr w:rsidR="0004322E" w14:paraId="226AB0EE" w14:textId="77777777">
        <w:trPr>
          <w:trHeight w:val="389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ECAEF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F73D" w14:textId="77777777" w:rsidR="0004322E" w:rsidRDefault="000000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1.</w:t>
            </w:r>
            <w:r>
              <w:rPr>
                <w:rFonts w:ascii="Times New Roman" w:eastAsia="Calibri" w:hAnsi="Times New Roman" w:cs="Times New Roman"/>
              </w:rPr>
              <w:t xml:space="preserve">Понятие правового регулирования в сфере профессиональной деятельности. Законодательные акты и иные нормативные документы, регулирующие правоотношения в сфере профессиональной деятельности. Федеральный закон «О контрактной системе в сфере закупок товаров, работ, услуг для обеспечения государственных и муниципальных нужд Федеральный закон «О защите прав потребителей» и его применение при осуществлении торговой деятельности, Постановление Правительства РФ от 31.12.2020 N 2463. 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Международные договоры в области регулирования внешнеторговой деятельности. Толкование правовых норм. Стандарты антикоррупционного поведения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8C6A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FB3A0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15DF712A" w14:textId="77777777">
        <w:trPr>
          <w:trHeight w:val="35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26FF4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DC725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DB8AC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27D58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61AFEB10" w14:textId="77777777">
        <w:trPr>
          <w:trHeight w:val="603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503B8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C6ACF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Практическое занятие 1.</w:t>
            </w:r>
            <w:r>
              <w:rPr>
                <w:rFonts w:ascii="Times New Roman" w:eastAsia="Calibri" w:hAnsi="Times New Roman" w:cs="Times New Roman"/>
              </w:rPr>
              <w:t xml:space="preserve"> Изучение Законодательства Российской Федерации и ЕАЭС в области технического регулирования, стандартизации и подтверждения соответствия.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A4D2E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A7FD093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182B4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1A025B4B" w14:textId="77777777">
        <w:trPr>
          <w:trHeight w:val="603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99D14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BE10F" w14:textId="77777777" w:rsidR="0004322E" w:rsidRDefault="000000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2.</w:t>
            </w:r>
            <w:r>
              <w:rPr>
                <w:rFonts w:ascii="Times New Roman" w:hAnsi="Times New Roman" w:cs="Times New Roman"/>
              </w:rPr>
              <w:t xml:space="preserve"> Изучение ФЗ «О лицензировании отдельных видов деятельности» и ФЗ «О защите прав юридических лиц и индивидуальных предпринимателей при осуществлении государственного контроля (надзора)»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5B94B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2389B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2F01C7CE" w14:textId="77777777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4FC93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1.2. </w:t>
            </w:r>
          </w:p>
          <w:p w14:paraId="0E0A7350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Правовое регулирование экономических отношений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8AB8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99B3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F92E3C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86F9533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01, ОК 02, ОК 03, ОК 05, ОК 06.</w:t>
            </w:r>
          </w:p>
          <w:p w14:paraId="6BBBCAD3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E60DFE3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79DC36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04322E" w14:paraId="3FCC5E5C" w14:textId="77777777">
        <w:trPr>
          <w:trHeight w:val="65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AE88C" w14:textId="77777777" w:rsidR="0004322E" w:rsidRDefault="0004322E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84456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1.Субъекты и объекты гражданского права, их классификация. Право собственности. Формы собственности. Право хозяйственного ведения. Право оперативного управления.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Понятие и признаки юридического лица. Правоспособность юридического лица и его органы. Виды юридического лица. Функции юридического лица. Порядок и способы создания </w:t>
            </w:r>
            <w:proofErr w:type="gramStart"/>
            <w:r>
              <w:rPr>
                <w:rFonts w:ascii="Times New Roman" w:hAnsi="Times New Roman" w:cs="Times New Roman"/>
                <w:bCs/>
                <w:lang w:eastAsia="ru-RU"/>
              </w:rPr>
              <w:t>юридических  лиц</w:t>
            </w:r>
            <w:proofErr w:type="gramEnd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 различных форм собственности. Организационно-правовые формы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26C4A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10C94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00E8AF18" w14:textId="77777777">
        <w:trPr>
          <w:trHeight w:val="923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CD78A" w14:textId="77777777" w:rsidR="0004322E" w:rsidRDefault="0004322E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57857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2.Понятие и способы создания юридических лиц различных форм собственности. Процедура регистрации юридического лица, виды реорганизации и ликвидации. Процедура банкротства и ее последствия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665B7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8FB97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2BEF48A8" w14:textId="77777777">
        <w:trPr>
          <w:trHeight w:val="154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1DA19" w14:textId="77777777" w:rsidR="0004322E" w:rsidRDefault="0004322E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8DBA1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EA01B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105F3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41E0275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E5131C6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ПК 2.5.</w:t>
            </w:r>
          </w:p>
        </w:tc>
      </w:tr>
      <w:tr w:rsidR="0004322E" w14:paraId="4C84B321" w14:textId="77777777">
        <w:trPr>
          <w:trHeight w:val="343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312B3" w14:textId="77777777" w:rsidR="0004322E" w:rsidRDefault="0004322E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1234F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3.</w:t>
            </w:r>
            <w:r>
              <w:rPr>
                <w:rFonts w:ascii="Times New Roman" w:hAnsi="Times New Roman" w:cs="Times New Roman"/>
              </w:rPr>
              <w:t xml:space="preserve"> Выбор организационно-правовой формы хозяйственной деятельности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47613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D5291C9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3AFD8E2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C204285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4E227" w14:textId="77777777" w:rsidR="0004322E" w:rsidRDefault="000432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00DB85EC" w14:textId="77777777">
        <w:trPr>
          <w:trHeight w:val="24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8E556" w14:textId="77777777" w:rsidR="0004322E" w:rsidRDefault="0004322E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2E0BF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Практическое занятие 4.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Изучение процедуры регистрации юридического лица, видов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реорганизации и ликвидации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4C453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C5BD4" w14:textId="77777777" w:rsidR="0004322E" w:rsidRDefault="000432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211F758A" w14:textId="77777777">
        <w:trPr>
          <w:trHeight w:val="60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D612A" w14:textId="77777777" w:rsidR="0004322E" w:rsidRDefault="0004322E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75451B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Подготовить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компьютерную презентацию по теме: «Процедуры банкротства и ее последствия»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8C84E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918F7" w14:textId="77777777" w:rsidR="0004322E" w:rsidRDefault="000432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706DDDDE" w14:textId="77777777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CFAFF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1.3. </w:t>
            </w:r>
          </w:p>
          <w:p w14:paraId="7465F23F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Правовое регулирование предпринимательской деятельности в сфере торговли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48BC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12DC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A7576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01, ОК 02, ОК 03, ОК 05, ОК 06.</w:t>
            </w:r>
          </w:p>
          <w:p w14:paraId="30090D4E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6503037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D56A7BE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238EFDC2" w14:textId="77777777">
        <w:trPr>
          <w:trHeight w:val="145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5702E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D6928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Понятие предпринимательской деятельности. Объекты и субъекты предпринимательства. Принципы осуществления предпринимательской деятельности. Понятие субъектов малого и среднего предпринимательства. Правовое положение субъектов предпринимательской деятельности. Юридические основы предпринимательской деятельности. Правовые особенности ведения предпринимательской деятельности самозанятыми.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7F236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2             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3AA73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4DAB8187" w14:textId="77777777">
        <w:trPr>
          <w:trHeight w:val="24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9B83E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E0846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058E5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F1F95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216541E8" w14:textId="77777777">
        <w:trPr>
          <w:trHeight w:val="24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4EF2F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8C16E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5.</w:t>
            </w:r>
            <w:r>
              <w:rPr>
                <w:rFonts w:ascii="Times New Roman" w:hAnsi="Times New Roman" w:cs="Times New Roman"/>
              </w:rPr>
              <w:t xml:space="preserve"> Последствия незаконного предпринимательства. А</w:t>
            </w:r>
            <w:r>
              <w:rPr>
                <w:rFonts w:ascii="Times New Roman" w:hAnsi="Times New Roman" w:cs="Times New Roman"/>
                <w:bCs/>
                <w:color w:val="000000"/>
              </w:rPr>
              <w:t>нализировать и оценивать результаты и последствия деятельности (бездействия) с правовой точки зрения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16D41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93DB8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2.5.</w:t>
            </w:r>
          </w:p>
          <w:p w14:paraId="6CE16CEB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2.5.</w:t>
            </w:r>
          </w:p>
          <w:p w14:paraId="1F1C729A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539F8568" w14:textId="77777777">
        <w:trPr>
          <w:trHeight w:val="24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E3174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C169F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Практическое занятие 6. </w:t>
            </w:r>
            <w:r>
              <w:rPr>
                <w:rFonts w:ascii="Times New Roman" w:hAnsi="Times New Roman" w:cs="Times New Roman"/>
              </w:rPr>
              <w:t>Понятие и особенности интеллектуальной собственности торговой организации. Законодательное регулирование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C7F52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D310C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4FF29DDE" w14:textId="77777777">
        <w:trPr>
          <w:trHeight w:val="204"/>
        </w:trPr>
        <w:tc>
          <w:tcPr>
            <w:tcW w:w="1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BDC6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 2.                                                                               Правовое регулирование договорных отношений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2A59" w14:textId="77777777" w:rsidR="0004322E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374DF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F674F01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94E917C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63034C3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01, ОК 02, ОК 03, ОК 05, ОК 06.</w:t>
            </w:r>
          </w:p>
          <w:p w14:paraId="7264FA33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6DF5CCE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1F8226D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4D9667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68FA8FC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1.2., ПК 1.3., ПК 2.5. </w:t>
            </w:r>
          </w:p>
          <w:p w14:paraId="1052B4E6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4322E" w14:paraId="6FEE1E9B" w14:textId="77777777">
        <w:trPr>
          <w:trHeight w:val="34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F1DF9" w14:textId="77777777" w:rsidR="0004322E" w:rsidRDefault="000000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2.1. </w:t>
            </w:r>
          </w:p>
          <w:p w14:paraId="584DA881" w14:textId="77777777" w:rsidR="0004322E" w:rsidRDefault="00000000">
            <w:pPr>
              <w:spacing w:line="276" w:lineRule="auto"/>
              <w:rPr>
                <w:rFonts w:ascii="Times New Roman" w:hAnsi="Times New Roman" w:cs="Times New Roman"/>
                <w:b/>
                <w:strike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Договоры в коммерческой деятельности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4EE8" w14:textId="77777777" w:rsidR="0004322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DF4A" w14:textId="77777777" w:rsidR="000432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BFEE3" w14:textId="77777777" w:rsidR="0004322E" w:rsidRDefault="000432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62BD9CBB" w14:textId="77777777">
        <w:trPr>
          <w:trHeight w:val="119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91FD7" w14:textId="77777777" w:rsidR="0004322E" w:rsidRDefault="0004322E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73493" w14:textId="77777777" w:rsidR="0004322E" w:rsidRDefault="000000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Понятие гражданско-правового договора. Содержание договора. Форма договора: понятие и виды. Структура гражданско-правового договора. Устная форма и конклюдентные действия. Простая и письменная форма. Нотариальная форма. Государственная регистрация сделок (договоров).</w:t>
            </w:r>
            <w:r>
              <w:rPr>
                <w:rFonts w:ascii="Times New Roman" w:hAnsi="Times New Roman" w:cs="Times New Roman"/>
              </w:rPr>
              <w:t xml:space="preserve"> Классификация договоров по их предмету. Договор купли-продажи: договор поставки, договор розничной купли-продажи, контракт на поставку товаров для государственных нужд, договор контрактации. Договор аренды. Договор подряда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8D175" w14:textId="77777777" w:rsidR="0004322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8381E" w14:textId="77777777" w:rsidR="0004322E" w:rsidRDefault="000432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2F9477D4" w14:textId="77777777">
        <w:trPr>
          <w:trHeight w:val="30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296DD" w14:textId="77777777" w:rsidR="0004322E" w:rsidRDefault="0004322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26975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4B128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D048D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6B7FEEA6" w14:textId="77777777">
        <w:trPr>
          <w:trHeight w:val="27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5DB5A" w14:textId="77777777" w:rsidR="0004322E" w:rsidRDefault="0004322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CF5A5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7.</w:t>
            </w:r>
            <w:r>
              <w:rPr>
                <w:rFonts w:ascii="Times New Roman" w:hAnsi="Times New Roman" w:cs="Times New Roman"/>
              </w:rPr>
              <w:t xml:space="preserve"> Порядок и условия заключения договора. Определение существенных условий договора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E88ECA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A98AD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280826F8" w14:textId="77777777">
        <w:trPr>
          <w:trHeight w:val="27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35349" w14:textId="77777777" w:rsidR="0004322E" w:rsidRDefault="0004322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EF077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Практическое занятие 8. </w:t>
            </w:r>
            <w:r>
              <w:rPr>
                <w:rFonts w:ascii="Times New Roman" w:hAnsi="Times New Roman" w:cs="Times New Roman"/>
              </w:rPr>
              <w:t>Оформление договора купли-продажи, аренды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BA9A5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8036D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0919A611" w14:textId="77777777">
        <w:trPr>
          <w:trHeight w:val="27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BBEAD" w14:textId="77777777" w:rsidR="0004322E" w:rsidRDefault="0004322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ED0BC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Подготовить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компьютерную презентацию по теме: «Изменение и рассмотрение договора»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A869F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B8928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0510E598" w14:textId="77777777">
        <w:trPr>
          <w:trHeight w:val="3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4882F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2.2. </w:t>
            </w:r>
          </w:p>
          <w:p w14:paraId="20E93AC8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Исполнение договорных обязательств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DDFA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9910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CBB19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AF2A871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01, ОК 02, ОК 03, ОК 05, ОК 06, ПК 1.2.</w:t>
            </w:r>
          </w:p>
          <w:p w14:paraId="6A34C25A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ПК 1.3., 1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</w:rPr>
              <w:lastRenderedPageBreak/>
              <w:t>2.5.</w:t>
            </w:r>
          </w:p>
        </w:tc>
      </w:tr>
      <w:tr w:rsidR="0004322E" w14:paraId="41FBE47A" w14:textId="77777777">
        <w:trPr>
          <w:trHeight w:val="3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4A519" w14:textId="77777777" w:rsidR="0004322E" w:rsidRDefault="0004322E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EA8B8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Понятие и принципы исполнения договорных обязательств. Встречное исполнение обязательств. Санкция за нарушение договора. Меры защиты, меры ответственности. Способы обеспечения исполнения обязательств: неустойка, залог, поручительства, банковская гарантия, задаток, удержание имущества должника 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5F66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7D3F9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384BFB6F" w14:textId="77777777">
        <w:trPr>
          <w:trHeight w:val="22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9013F" w14:textId="77777777" w:rsidR="0004322E" w:rsidRDefault="0004322E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1C16C" w14:textId="77777777" w:rsidR="0004322E" w:rsidRDefault="000000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65009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9303A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76202F0E" w14:textId="77777777">
        <w:trPr>
          <w:trHeight w:val="27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9AD69" w14:textId="77777777" w:rsidR="0004322E" w:rsidRDefault="0004322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E780C" w14:textId="77777777" w:rsidR="0004322E" w:rsidRDefault="0000000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Практическое занятие 9. </w:t>
            </w:r>
            <w:r>
              <w:rPr>
                <w:rFonts w:ascii="Times New Roman" w:hAnsi="Times New Roman" w:cs="Times New Roman"/>
              </w:rPr>
              <w:t>Виды договорной ответственности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05B93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5C982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27F3F561" w14:textId="77777777">
        <w:trPr>
          <w:trHeight w:val="277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BA1A15" w14:textId="77777777" w:rsidR="0004322E" w:rsidRDefault="0004322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7725E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10.</w:t>
            </w:r>
            <w:r>
              <w:rPr>
                <w:rFonts w:ascii="Times New Roman" w:hAnsi="Times New Roman" w:cs="Times New Roman"/>
              </w:rPr>
              <w:t xml:space="preserve"> Понятие, основания возникновения обязательств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B58B8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732C8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2ACC9F54" w14:textId="77777777">
        <w:trPr>
          <w:trHeight w:val="229"/>
        </w:trPr>
        <w:tc>
          <w:tcPr>
            <w:tcW w:w="12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95218" w14:textId="77777777" w:rsidR="0004322E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                                                                                 Правовое регулирование трудовых отношений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F43FA" w14:textId="77777777" w:rsidR="0004322E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F9ED2" w14:textId="77777777" w:rsidR="0004322E" w:rsidRDefault="0004322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16824A1A" w14:textId="77777777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92679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3.1. </w:t>
            </w:r>
          </w:p>
          <w:p w14:paraId="051591FA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нормы трудового законодательства в сфере торговли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E921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7181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02586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0BC6059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 01, ОК 02, ОК 03, ОК 05, ОК 06.</w:t>
            </w:r>
          </w:p>
          <w:p w14:paraId="55C8E191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4A30F3AB" w14:textId="77777777">
        <w:trPr>
          <w:trHeight w:val="914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17EE5" w14:textId="77777777" w:rsidR="0004322E" w:rsidRDefault="0004322E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DA8C" w14:textId="77777777" w:rsidR="0004322E" w:rsidRDefault="000000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</w:rPr>
              <w:t>Понятие трудового договора. Содержание трудового договора. Существенные условия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трудового договора. Порядок приема на работу. Документы, необходимые при приеме на работу. Понятие и значение трудовой книжки. Виды трудового договора. </w:t>
            </w:r>
            <w:r>
              <w:rPr>
                <w:rFonts w:ascii="Times New Roman" w:hAnsi="Times New Roman" w:cs="Times New Roman"/>
              </w:rPr>
              <w:t>Понятие дисциплины труда. Дисциплинарная ответственность. Виды дисциплинарных взысканий. Порядок привлечения работника к дисциплинарной ответственности. Понятие материальной ответственности и ее виды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3861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D9D1C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49824F6A" w14:textId="77777777">
        <w:trPr>
          <w:trHeight w:val="21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0BF50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831E2" w14:textId="77777777" w:rsidR="0004322E" w:rsidRDefault="00000000">
            <w:pPr>
              <w:tabs>
                <w:tab w:val="left" w:pos="711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E926D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244BF1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2.5</w:t>
            </w:r>
          </w:p>
        </w:tc>
      </w:tr>
      <w:tr w:rsidR="0004322E" w14:paraId="5C3D0A55" w14:textId="77777777">
        <w:trPr>
          <w:trHeight w:val="7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D80CF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3CE0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11.</w:t>
            </w:r>
            <w:r>
              <w:rPr>
                <w:rFonts w:ascii="Times New Roman" w:hAnsi="Times New Roman" w:cs="Times New Roman"/>
              </w:rPr>
              <w:t xml:space="preserve"> Оформление трудового договора и договора о материальной ответственности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0F47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DEF96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090AA5E8" w14:textId="77777777">
        <w:trPr>
          <w:trHeight w:val="7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4B9A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1BED" w14:textId="77777777" w:rsidR="0004322E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Практическое занятие 12. </w:t>
            </w:r>
            <w:r>
              <w:rPr>
                <w:rFonts w:ascii="Times New Roman" w:hAnsi="Times New Roman" w:cs="Times New Roman"/>
              </w:rPr>
              <w:t>Решение практических задач о соблюдении трудового законодательства работодателем и материальной ответственности работника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29CA" w14:textId="77777777" w:rsidR="0004322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0A4B" w14:textId="77777777" w:rsidR="0004322E" w:rsidRDefault="0004322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6F78C510" w14:textId="77777777">
        <w:trPr>
          <w:trHeight w:val="177"/>
        </w:trPr>
        <w:tc>
          <w:tcPr>
            <w:tcW w:w="1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73C5" w14:textId="77777777" w:rsidR="0004322E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                                                 Административные правонарушения в торговой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3924" w14:textId="77777777" w:rsidR="0004322E" w:rsidRDefault="00000000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D533" w14:textId="77777777" w:rsidR="0004322E" w:rsidRDefault="0004322E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04322E" w14:paraId="7D237972" w14:textId="77777777">
        <w:trPr>
          <w:trHeight w:val="20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CF838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4.1. </w:t>
            </w:r>
          </w:p>
          <w:p w14:paraId="633B2421" w14:textId="77777777" w:rsidR="0004322E" w:rsidRDefault="0000000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Административное право в сфере торговой деятельности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F122" w14:textId="77777777" w:rsidR="0004322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9BD1" w14:textId="77777777" w:rsidR="000432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465B25" w14:textId="77777777" w:rsidR="000432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01, ОК 02, ОК 03, ОК 05, ОК 06.</w:t>
            </w:r>
          </w:p>
        </w:tc>
      </w:tr>
      <w:tr w:rsidR="0004322E" w14:paraId="185FD469" w14:textId="77777777">
        <w:trPr>
          <w:trHeight w:val="204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716E7" w14:textId="77777777" w:rsidR="0004322E" w:rsidRDefault="000432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8BF0" w14:textId="77777777" w:rsidR="0004322E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Понятие административного права, административной ответственности. Признаки административной ответственности. Административные правонарушения в области торговой деятельности. Субъекты и объекты административного правонарушения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3EDF" w14:textId="77777777" w:rsidR="000432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FABD5" w14:textId="77777777" w:rsidR="0004322E" w:rsidRDefault="000432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03823798" w14:textId="77777777">
        <w:trPr>
          <w:trHeight w:val="339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4854E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ACDEA" w14:textId="77777777" w:rsidR="0004322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Субъекты и объекты административного правонарушения.  Состав административного проступка. Понятие и виды административных наказаний в области торговой деятельности. Процедура рассмотрения дел об административные правонарушения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55E9" w14:textId="77777777" w:rsidR="000432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DEA590" w14:textId="77777777" w:rsidR="000432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ПК. 1.2. ПК 1.3, ПК 1.4, ПК 2.4.  ПК 2.5</w:t>
            </w:r>
          </w:p>
        </w:tc>
      </w:tr>
      <w:tr w:rsidR="0004322E" w14:paraId="1B86B183" w14:textId="77777777">
        <w:trPr>
          <w:trHeight w:val="30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9B7120" w14:textId="77777777" w:rsidR="0004322E" w:rsidRDefault="0004322E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FA73A" w14:textId="77777777" w:rsidR="0004322E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F244D" w14:textId="77777777" w:rsidR="000432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07BB5" w14:textId="77777777" w:rsidR="0004322E" w:rsidRDefault="0004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13AEC398" w14:textId="77777777">
        <w:trPr>
          <w:trHeight w:val="284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4B181" w14:textId="77777777" w:rsidR="0004322E" w:rsidRDefault="000432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2A5D34" w14:textId="77777777" w:rsidR="0004322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13.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8EB3" w14:textId="77777777" w:rsidR="000432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D37B3" w14:textId="77777777" w:rsidR="0004322E" w:rsidRDefault="0004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7AA5F047" w14:textId="77777777">
        <w:trPr>
          <w:trHeight w:val="64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518C" w14:textId="77777777" w:rsidR="0004322E" w:rsidRDefault="000432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4F2B99" w14:textId="77777777" w:rsidR="0004322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14.</w:t>
            </w:r>
            <w:r>
              <w:rPr>
                <w:rFonts w:ascii="Times New Roman" w:hAnsi="Times New Roman" w:cs="Times New Roman"/>
              </w:rPr>
              <w:t xml:space="preserve"> Решение практических задач на применение административного законодательства в сфере торговли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47DA" w14:textId="77777777" w:rsidR="0004322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43AC" w14:textId="77777777" w:rsidR="0004322E" w:rsidRDefault="0004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22E" w14:paraId="752689C5" w14:textId="77777777">
        <w:trPr>
          <w:trHeight w:val="1502"/>
        </w:trPr>
        <w:tc>
          <w:tcPr>
            <w:tcW w:w="1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C8FB" w14:textId="77777777" w:rsidR="0004322E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Промежуточная аттестация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2252" w14:textId="77777777" w:rsidR="0004322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 3 семестр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7529" w14:textId="77777777" w:rsidR="0004322E" w:rsidRDefault="000432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4322E" w14:paraId="216AB0B9" w14:textId="77777777">
        <w:trPr>
          <w:trHeight w:val="428"/>
        </w:trPr>
        <w:tc>
          <w:tcPr>
            <w:tcW w:w="1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4FB6" w14:textId="77777777" w:rsidR="0004322E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F0C6" w14:textId="77777777" w:rsidR="0004322E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DF34" w14:textId="77777777" w:rsidR="0004322E" w:rsidRDefault="000432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50A732A" w14:textId="77777777" w:rsidR="0004322E" w:rsidRDefault="0004322E">
      <w:pPr>
        <w:rPr>
          <w:rFonts w:ascii="Times New Roman" w:eastAsia="Calibri" w:hAnsi="Times New Roman" w:cs="Times New Roman"/>
        </w:rPr>
      </w:pPr>
    </w:p>
    <w:p w14:paraId="4CF0D073" w14:textId="77777777" w:rsidR="0004322E" w:rsidRDefault="0004322E">
      <w:pPr>
        <w:spacing w:after="0"/>
        <w:rPr>
          <w:rFonts w:ascii="Times New Roman" w:hAnsi="Times New Roman" w:cs="Times New Roman"/>
          <w:sz w:val="24"/>
          <w:szCs w:val="24"/>
        </w:rPr>
        <w:sectPr w:rsidR="0004322E">
          <w:pgSz w:w="16838" w:h="11906" w:orient="landscape"/>
          <w:pgMar w:top="993" w:right="1134" w:bottom="850" w:left="1134" w:header="708" w:footer="159" w:gutter="0"/>
          <w:cols w:space="708"/>
          <w:titlePg/>
          <w:docGrid w:linePitch="360"/>
        </w:sectPr>
      </w:pPr>
    </w:p>
    <w:p w14:paraId="4D799C7A" w14:textId="77777777" w:rsidR="0004322E" w:rsidRDefault="00000000">
      <w:pPr>
        <w:keepNext/>
        <w:keepLines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словия реализации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 дисциплины ОП. 06 </w:t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Правовое обеспечение профессиональной деятельности</w:t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>»</w:t>
      </w:r>
    </w:p>
    <w:p w14:paraId="4D74BFD9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3.1. Для реализации программы учебной дисциплины должны быть предусмотрены следующие специальные помещения: Кабинет «Правовое обеспечение профессиональной деятельности», оснащенный в соответствии с п. 6.1.2.1 примерной образовательной программы по специальности  </w:t>
      </w:r>
    </w:p>
    <w:p w14:paraId="12F0C545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3.2. Информационное обеспечение реализации программы </w:t>
      </w:r>
    </w:p>
    <w:p w14:paraId="39CCAEF3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zh-CN"/>
        </w:rPr>
        <w:t xml:space="preserve">3.2.1. Основные печатные и электронные издания </w:t>
      </w:r>
    </w:p>
    <w:p w14:paraId="7C6073AB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1. Волков А. М.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>Правовое обеспечение профессиональной деятельности в торговле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: учебное пособие для среднего профессионального образования / А. М. Волков, Е. А. Лютягина. — Москва: Издательство Юрайт, 2022.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278 с.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(Профессиональное образование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</w:t>
      </w:r>
    </w:p>
    <w:p w14:paraId="1B426DB2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2. Гуреева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М. А.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>Правовое обеспечение профессиональной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: учебник / М.А. Гуреева. — Москва: ФОРУМ: ИНФРА-М, 2021.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239 с.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(Среднее профессиональное образование). </w:t>
      </w:r>
    </w:p>
    <w:p w14:paraId="5E7701D4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3. Матвеев Р. Ф.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>Правовое обеспечение профессиональной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: краткий курс / Р.Ф. Матвеев.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3-е изд., испр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zh-CN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и доп.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Москва: ФОРУМ: ИНФРА-М, 2022.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128 с.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(Профессиональное образование). </w:t>
      </w:r>
    </w:p>
    <w:p w14:paraId="168E1CC0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4. Николюкин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С. В.  Правовое обеспечение профессиональной деятельности: учебник и практикум для среднего профессионального образования / С. В. Николюкин.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Москва: Издательство Юрайт, 2022.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248 с.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(Профессиональное образование). </w:t>
      </w:r>
    </w:p>
    <w:p w14:paraId="64F1B974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5. Рыженкова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 Я.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>Правовое обеспечение профессиональной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: учебник и практикум для среднего профессионального образования.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>5-е изд., перераб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zh-CN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и доп.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Москва: Издательство Юрайт, 2022.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339 с.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(Профессиональное образование). — ISBN 978-5-534-15069-8. </w:t>
      </w:r>
    </w:p>
    <w:p w14:paraId="286490D3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6. Хабибулин, А. Г. К.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Р. Мурсалимов.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>Правовое обеспечение профессиональной деятельности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2-е изд., перераб. и доп.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Москва: ФОРУМ: ИНФРА-М, 2021.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364 с. — (Среднее профессиональное образование). </w:t>
      </w:r>
    </w:p>
    <w:p w14:paraId="3514C7E5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7. Юнусова, А. Н.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>Правовые основы профессиональной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>: учебное пособие для СПО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Саратов: Профобразование, 2022. — 95 c. </w:t>
      </w:r>
    </w:p>
    <w:p w14:paraId="79455C7A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zh-CN"/>
        </w:rPr>
        <w:t>3.2.2. Дополнительные источники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</w:t>
      </w:r>
    </w:p>
    <w:p w14:paraId="74F9AEAD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«Конституция Российской Федерации» (принята всенародным голосованием 12.12.1993 с изменениями, одобренными в ходе общероссийского голосования 01.07.2020)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– Москва: Проспект, 2021. -64 с. </w:t>
      </w:r>
    </w:p>
    <w:p w14:paraId="29AF1484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 от 30.11.1994 N 51-ФЗ (ред. от 25.02.2022)</w:t>
      </w:r>
    </w:p>
    <w:p w14:paraId="3CB2D48F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Кодекс Российской Федерации об административных правонарушениях от 30.12.2001 N 195-ФЗ (ред. от 14.07.2022) (с изм. и доп., вступ. в силу с 25.07.2022)</w:t>
      </w:r>
    </w:p>
    <w:p w14:paraId="33914C2A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4. Таможенный кодекс Евразийского экономического союза (ред. от 29.05.2019)</w:t>
      </w:r>
    </w:p>
    <w:p w14:paraId="6823B568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Трудовой кодекс Российской Федерации от 30.12.2001 N 197-ФЗ (ред. от 14.07.2022) (с изм. и доп., вступ. в силу с 25.07.2022)</w:t>
      </w:r>
    </w:p>
    <w:p w14:paraId="3CF341EE" w14:textId="77777777" w:rsidR="0004322E" w:rsidRDefault="0000000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6. Закон Российской Федерации от 07.02.1992 N 2300–1 "О защите прав потребителей" (в действующей редакции)</w:t>
      </w:r>
    </w:p>
    <w:p w14:paraId="5B35178F" w14:textId="77777777" w:rsidR="0004322E" w:rsidRDefault="00000000">
      <w:pPr>
        <w:pStyle w:val="18"/>
        <w:widowControl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Электронные издания (ресурсы)</w:t>
      </w:r>
    </w:p>
    <w:p w14:paraId="1ED5A976" w14:textId="77777777" w:rsidR="0004322E" w:rsidRDefault="00000000">
      <w:pPr>
        <w:pStyle w:val="afb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Текст: электронный // Образовательная платформа Юрайт [сайт]. — URL: https://urait.ru/bcode/496889 (дата обращения: 18.06.2022). </w:t>
      </w:r>
    </w:p>
    <w:p w14:paraId="05D2C58C" w14:textId="77777777" w:rsidR="0004322E" w:rsidRDefault="00000000">
      <w:pPr>
        <w:pStyle w:val="afb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Текст: электронный. - URL: https://znanium.com/catalog/product/1225693 (дата обращения: 18.06.2022).</w:t>
      </w:r>
    </w:p>
    <w:p w14:paraId="01F14FC0" w14:textId="77777777" w:rsidR="0004322E" w:rsidRDefault="00000000">
      <w:pPr>
        <w:pStyle w:val="afb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Текст: электронный. - URL: https://znanium.com/catalog/product/1834716 (дата обращения: 18.06.2022).</w:t>
      </w:r>
    </w:p>
    <w:p w14:paraId="218D1B98" w14:textId="77777777" w:rsidR="0004322E" w:rsidRDefault="00000000">
      <w:pPr>
        <w:pStyle w:val="afb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Текст: электронный // Образовательная платформа Юрайт [сайт]. — URL: https://urait.ru/bcode/497103 (дата обращения: 18.06.2022).</w:t>
      </w:r>
    </w:p>
    <w:p w14:paraId="3D685B75" w14:textId="77777777" w:rsidR="0004322E" w:rsidRDefault="00000000">
      <w:pPr>
        <w:pStyle w:val="afb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>Текст: электронный // Образовательная платформа Юрайт [сайт]. — URL: https://urait.ru/bcode/492847 (дата обращения: 18.06.2022).</w:t>
      </w:r>
    </w:p>
    <w:p w14:paraId="67895BB0" w14:textId="77777777" w:rsidR="0004322E" w:rsidRDefault="00000000">
      <w:pPr>
        <w:pStyle w:val="afb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Текст: электронный. - URL: https://znanium.com/catalog/product/1150310 (дата обращения: 18.06.2022).  </w:t>
      </w:r>
    </w:p>
    <w:p w14:paraId="1B8F5405" w14:textId="77777777" w:rsidR="0004322E" w:rsidRDefault="00000000">
      <w:pPr>
        <w:pStyle w:val="afb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zh-CN"/>
        </w:rPr>
        <w:lastRenderedPageBreak/>
        <w:t xml:space="preserve">Текст: электронный // Электронный ресурс цифровой образовательной среды СПО PROFобразование :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URL: https://profspo.ru/books/120566</w:t>
      </w:r>
    </w:p>
    <w:p w14:paraId="6496F890" w14:textId="77777777" w:rsidR="0004322E" w:rsidRDefault="0004322E">
      <w:pPr>
        <w:pStyle w:val="afb"/>
        <w:spacing w:after="0" w:line="240" w:lineRule="auto"/>
        <w:ind w:left="12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AA7B9" w14:textId="77777777" w:rsidR="0004322E" w:rsidRDefault="00000000">
      <w:pPr>
        <w:pStyle w:val="18"/>
        <w:numPr>
          <w:ilvl w:val="0"/>
          <w:numId w:val="3"/>
        </w:numPr>
        <w:spacing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РФ от 31.05.2002 № 62-ФЗ «О гражданстве Российской Федерации» // СЗ РФ. —2002.</w:t>
      </w:r>
    </w:p>
    <w:p w14:paraId="0F911DE8" w14:textId="77777777" w:rsidR="0004322E" w:rsidRDefault="00000000">
      <w:pPr>
        <w:pStyle w:val="18"/>
        <w:numPr>
          <w:ilvl w:val="0"/>
          <w:numId w:val="3"/>
        </w:numPr>
        <w:spacing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РФ от 11.02.1993 № 4462-1 «О Нотариате» (с изм. и доп.) // СЗ РФ. — 1993.</w:t>
      </w:r>
    </w:p>
    <w:p w14:paraId="4D34FB83" w14:textId="77777777" w:rsidR="0004322E" w:rsidRDefault="00000000">
      <w:pPr>
        <w:pStyle w:val="18"/>
        <w:numPr>
          <w:ilvl w:val="0"/>
          <w:numId w:val="3"/>
        </w:numPr>
        <w:spacing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31.05.2002 г. № 63-ФЗ «Об адвокатской деятельности и адвокатуре в Российской Федерации» // СЗ РФ. — 2002.</w:t>
      </w:r>
    </w:p>
    <w:p w14:paraId="04A1AD35" w14:textId="77777777" w:rsidR="0004322E" w:rsidRDefault="00000000">
      <w:pPr>
        <w:pStyle w:val="18"/>
        <w:numPr>
          <w:ilvl w:val="0"/>
          <w:numId w:val="3"/>
        </w:numPr>
        <w:spacing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//СЗ РФ. — 2012.</w:t>
      </w:r>
    </w:p>
    <w:p w14:paraId="497E6AD9" w14:textId="77777777" w:rsidR="0004322E" w:rsidRDefault="00000000">
      <w:pPr>
        <w:pStyle w:val="18"/>
        <w:numPr>
          <w:ilvl w:val="0"/>
          <w:numId w:val="3"/>
        </w:numPr>
        <w:spacing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14:paraId="11D5E133" w14:textId="77777777" w:rsidR="0004322E" w:rsidRDefault="00000000">
      <w:pPr>
        <w:pStyle w:val="18"/>
        <w:numPr>
          <w:ilvl w:val="0"/>
          <w:numId w:val="3"/>
        </w:numPr>
        <w:spacing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10.01.2002 № 7-ФЗ «Об охране окружающей среды» // СЗ РФ. —2002. — № 2. — Ст. 133.</w:t>
      </w:r>
    </w:p>
    <w:p w14:paraId="552D1740" w14:textId="77777777" w:rsidR="0004322E" w:rsidRDefault="00000000">
      <w:pPr>
        <w:pStyle w:val="18"/>
        <w:numPr>
          <w:ilvl w:val="0"/>
          <w:numId w:val="3"/>
        </w:numPr>
        <w:spacing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«О воинской обязанности и военной службе» от 28.03.1998 N 53-ФЗ (ред. от 14.07.2022)</w:t>
      </w:r>
    </w:p>
    <w:p w14:paraId="3DE1D528" w14:textId="77777777" w:rsidR="0004322E" w:rsidRDefault="00000000">
      <w:pPr>
        <w:pStyle w:val="18"/>
        <w:numPr>
          <w:ilvl w:val="0"/>
          <w:numId w:val="3"/>
        </w:numPr>
        <w:spacing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"Об основных гарантиях избирательных прав и права на участие в референдуме граждан Российской Федерации" от 12.06.2002 N 67-ФЗ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ред.от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28.06.2022)</w:t>
      </w:r>
    </w:p>
    <w:p w14:paraId="1BBB3062" w14:textId="77777777" w:rsidR="0004322E" w:rsidRDefault="0004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BD2B3" w14:textId="77777777" w:rsidR="0004322E" w:rsidRDefault="0004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0F1895" w14:textId="77777777" w:rsidR="0004322E" w:rsidRDefault="00043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EFA33" w14:textId="77777777" w:rsidR="0004322E" w:rsidRDefault="0004322E">
      <w:pPr>
        <w:spacing w:after="0"/>
        <w:rPr>
          <w:rFonts w:ascii="OfficinaSansBookC" w:hAnsi="OfficinaSansBookC"/>
          <w:sz w:val="24"/>
          <w:szCs w:val="24"/>
        </w:rPr>
      </w:pPr>
    </w:p>
    <w:p w14:paraId="404149D9" w14:textId="77777777" w:rsidR="0004322E" w:rsidRDefault="00000000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3BAE313" w14:textId="77777777" w:rsidR="0004322E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4" w:name="_Toc125104286"/>
      <w:bookmarkStart w:id="5" w:name="_Toc118235554"/>
      <w:bookmarkStart w:id="6" w:name="_Toc118235442"/>
      <w:bookmarkStart w:id="7" w:name="_Toc114826661"/>
      <w:bookmarkStart w:id="8" w:name="_Toc120775800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 РЕЗУЛЬТАТОВ ОСВОЕНИЯ УЧЕБНОЙ ДИСЦИПЛИН</w:t>
      </w:r>
      <w:bookmarkEnd w:id="4"/>
      <w:bookmarkEnd w:id="5"/>
      <w:bookmarkEnd w:id="6"/>
      <w:bookmarkEnd w:id="7"/>
      <w:bookmarkEnd w:id="8"/>
    </w:p>
    <w:p w14:paraId="53A61031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и оценка результатов освоения учебной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14:paraId="24C7FBCC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Содержание учебной дисциплины «Правовое обеспечение профессиональной деятельности»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 </w:t>
      </w:r>
    </w:p>
    <w:p w14:paraId="27138C57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Целесообразно проводить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может воспользоваться как готовыми средствами оценивания, представленными в психолого-педагогической и методической литературе, или самостоятельно разработать инструментарий оценки. </w:t>
      </w:r>
    </w:p>
    <w:p w14:paraId="33FBA72B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компетентностно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</w:r>
    </w:p>
    <w:p w14:paraId="5848F3FC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Процедура оценивания образовательных результатов обучающихся может вестись каждым преподавателем в ходе стартовой, текущей, промежуточной диагностики. </w:t>
      </w:r>
    </w:p>
    <w:p w14:paraId="01C502D0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стартовой диагностики могут служить основанием для корректировки учебных программ и индивидуализации учебной деятельности обучающегося, группы в целом. </w:t>
      </w:r>
    </w:p>
    <w:p w14:paraId="7E098720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текущей диагностике процедура оценивания может быть организована посредством:</w:t>
      </w:r>
    </w:p>
    <w:p w14:paraId="4E91E537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оценивания результатов устного опроса; </w:t>
      </w:r>
    </w:p>
    <w:p w14:paraId="4E1352DC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-оценивания выполнения познавательных заданий (задания к документам, содержащими социальную информацию; задания к схемам, таблицам, диаграммам, инфографике; вопросы проблемного характера; задания-задачи; проектные задания и др.); </w:t>
      </w:r>
    </w:p>
    <w:p w14:paraId="565EA0A1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оценивание результатов тестирования. </w:t>
      </w:r>
    </w:p>
    <w:p w14:paraId="0745311C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организации и проведении процедуры оценивания образовательных результатов обучающихся целесообразно предусмотреть возможность самооценки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знаний/умений обучающихся. 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 </w:t>
      </w:r>
    </w:p>
    <w:p w14:paraId="0479B2E0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Необходимо учитывать, что изучение обществознания предусматривает как развитие устной, так и развитие письменной речи; поэтому целесообразно выдерживать соответствующие пропорции в способах предъявления заданий и форматах ожидаемых ответов.</w:t>
      </w:r>
    </w:p>
    <w:p w14:paraId="4BCFFB97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оценивания, включая самооценку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взаимооценку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По возможности, параметры и критерии оценки должны разрабатываться и обсуждаться преподавателем 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 </w:t>
      </w:r>
    </w:p>
    <w:p w14:paraId="04F39CE3" w14:textId="77777777" w:rsidR="0004322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</w:r>
    </w:p>
    <w:p w14:paraId="10D65974" w14:textId="77777777" w:rsidR="0004322E" w:rsidRDefault="0004322E">
      <w:pPr>
        <w:spacing w:after="0"/>
        <w:jc w:val="center"/>
        <w:rPr>
          <w:rFonts w:ascii="Times New Roman" w:hAnsi="Times New Roman" w:cs="Times New Roman"/>
          <w:b/>
        </w:rPr>
      </w:pPr>
    </w:p>
    <w:p w14:paraId="0A327855" w14:textId="77777777" w:rsidR="0004322E" w:rsidRDefault="0004322E">
      <w:pPr>
        <w:pStyle w:val="afb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0" w:type="auto"/>
        <w:tblInd w:w="-1168" w:type="dxa"/>
        <w:tblLook w:val="04A0" w:firstRow="1" w:lastRow="0" w:firstColumn="1" w:lastColumn="0" w:noHBand="0" w:noVBand="1"/>
      </w:tblPr>
      <w:tblGrid>
        <w:gridCol w:w="3828"/>
        <w:gridCol w:w="3260"/>
        <w:gridCol w:w="3546"/>
      </w:tblGrid>
      <w:tr w:rsidR="0004322E" w14:paraId="6C1CE037" w14:textId="77777777">
        <w:tc>
          <w:tcPr>
            <w:tcW w:w="3828" w:type="dxa"/>
            <w:tcBorders>
              <w:right w:val="single" w:sz="4" w:space="0" w:color="auto"/>
            </w:tcBorders>
          </w:tcPr>
          <w:p w14:paraId="4D3F0967" w14:textId="77777777" w:rsidR="0004322E" w:rsidRDefault="00000000">
            <w:pPr>
              <w:pStyle w:val="afb"/>
              <w:spacing w:after="0" w:line="240" w:lineRule="exac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Результаты обучения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6589AEC" w14:textId="77777777" w:rsidR="0004322E" w:rsidRDefault="00000000">
            <w:pPr>
              <w:pStyle w:val="afb"/>
              <w:spacing w:after="0" w:line="240" w:lineRule="exac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  <w:tc>
          <w:tcPr>
            <w:tcW w:w="3546" w:type="dxa"/>
            <w:tcBorders>
              <w:left w:val="single" w:sz="4" w:space="0" w:color="auto"/>
            </w:tcBorders>
          </w:tcPr>
          <w:p w14:paraId="103C15CC" w14:textId="77777777" w:rsidR="0004322E" w:rsidRDefault="00000000">
            <w:pPr>
              <w:pStyle w:val="afb"/>
              <w:spacing w:after="0" w:line="240" w:lineRule="exac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</w:tr>
      <w:tr w:rsidR="0004322E" w14:paraId="694B2E03" w14:textId="77777777">
        <w:tc>
          <w:tcPr>
            <w:tcW w:w="10634" w:type="dxa"/>
            <w:gridSpan w:val="3"/>
          </w:tcPr>
          <w:p w14:paraId="2AD28529" w14:textId="77777777" w:rsidR="0004322E" w:rsidRDefault="00000000">
            <w:pPr>
              <w:pStyle w:val="afb"/>
              <w:spacing w:after="0" w:line="240" w:lineRule="exac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Перечень знаний, осваиваемых в рамках дисциплины:</w:t>
            </w:r>
          </w:p>
        </w:tc>
      </w:tr>
      <w:tr w:rsidR="0004322E" w14:paraId="76E7E96C" w14:textId="77777777">
        <w:tc>
          <w:tcPr>
            <w:tcW w:w="3828" w:type="dxa"/>
            <w:tcBorders>
              <w:right w:val="single" w:sz="4" w:space="0" w:color="auto"/>
            </w:tcBorders>
          </w:tcPr>
          <w:p w14:paraId="04312B2B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Правовых норм оформления и заключения договоров с поставщиками и потребителями товаров и услуг; </w:t>
            </w:r>
          </w:p>
          <w:p w14:paraId="6D51D0AF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структуры и содержания договора поставки, спецификации и сопроводительного письма законодательства Российской Федерации о контрактной системе в сфере закупок товаров нормативных правовых актов, регламентирующих внешнеэкономическую деятельность; международных правил толкования наиболее широко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используемых торговых терминов в области внешней торговли; стандартов и требований внешних рынков к товарной продукции;</w:t>
            </w:r>
          </w:p>
          <w:p w14:paraId="76BFAF06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законодательства Российской Федерации и ЕАЭС в области технического регулирования, стандартизации и подтверждения соответствия. </w:t>
            </w:r>
          </w:p>
          <w:p w14:paraId="32AA7749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 российского законодательства в области регулирования предпринимательской деятельности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</w:t>
            </w:r>
            <w:proofErr w:type="gramStart"/>
            <w:r>
              <w:rPr>
                <w:rFonts w:ascii="Times New Roman" w:hAnsi="Times New Roman" w:cs="Times New Roman"/>
              </w:rPr>
              <w:t>областях;  структуру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плана для решения задач;  порядок оценки результатов решения задач профессиональной деятельности; номенклатура информационных источников, применяемых в профессиональной деятельности; </w:t>
            </w:r>
          </w:p>
          <w:p w14:paraId="50AEF9F8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приемы структурирования информации;  </w:t>
            </w:r>
          </w:p>
          <w:p w14:paraId="63B87FC0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оформления результатов поиска информации, современные средства и устройства информатизации;  </w:t>
            </w:r>
          </w:p>
          <w:p w14:paraId="3809CEBA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их применения и программное обеспечение в профессиональной деятельности в том числе с использованием цифровых средств; </w:t>
            </w:r>
          </w:p>
          <w:p w14:paraId="6B4C9793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актуальной нормативно-правовой документации;</w:t>
            </w:r>
          </w:p>
          <w:p w14:paraId="745FD2B8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современная научная и профессиональная терминология; </w:t>
            </w:r>
          </w:p>
          <w:p w14:paraId="1B23C17A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возможные траектории профессионального развития и самообразования; психологические основы деятельности коллектива, психологические особенности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личности;  особенности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социального и культурного контекста; правила оформления документов и построения устных сообщений; сущность гражданско-патриотической позиции, общечеловеческих ценностей;  </w:t>
            </w:r>
          </w:p>
          <w:p w14:paraId="45C216B3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значимость профессиональной деятельности по специальности; </w:t>
            </w:r>
          </w:p>
          <w:p w14:paraId="41ED9F67" w14:textId="77777777" w:rsidR="0004322E" w:rsidRDefault="00000000">
            <w:pPr>
              <w:pStyle w:val="afb"/>
              <w:spacing w:after="0" w:line="240" w:lineRule="exact"/>
              <w:ind w:left="0" w:firstLine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антикоррупционного поведения и последствия его нарушения.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4090C1B" w14:textId="77777777" w:rsidR="0004322E" w:rsidRDefault="00000000">
            <w:pPr>
              <w:pStyle w:val="afb"/>
              <w:spacing w:after="0" w:line="240" w:lineRule="exact"/>
              <w:ind w:left="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Соблюдает требования к оформлению договоров с поставщиками и потребителями товаров и услуг.</w:t>
            </w:r>
          </w:p>
          <w:p w14:paraId="7A2251E7" w14:textId="77777777" w:rsidR="0004322E" w:rsidRDefault="00000000">
            <w:pPr>
              <w:pStyle w:val="afb"/>
              <w:spacing w:after="0" w:line="240" w:lineRule="exact"/>
              <w:ind w:left="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 структуру и содержание, этические нормы при оформлении сопроводительного письма, коммерческого предложения.</w:t>
            </w:r>
          </w:p>
          <w:p w14:paraId="11AD12EA" w14:textId="77777777" w:rsidR="0004322E" w:rsidRDefault="00000000">
            <w:pPr>
              <w:pStyle w:val="afb"/>
              <w:spacing w:after="0" w:line="240" w:lineRule="exact"/>
              <w:ind w:left="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раскрывает положения международных и нормативно-правовых актов Российской Федерации в области регулирования торговой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деятельности. </w:t>
            </w:r>
          </w:p>
          <w:p w14:paraId="37BB688F" w14:textId="77777777" w:rsidR="0004322E" w:rsidRDefault="00000000">
            <w:pPr>
              <w:pStyle w:val="afb"/>
              <w:spacing w:after="0" w:line="240" w:lineRule="exact"/>
              <w:ind w:left="0" w:firstLine="4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Правильно выбирает нормы законодательства при решении профессиональных задач. Грамотно, логически структурировано излагает алгоритмы и результаты решения профессиональных задач и поиска профессиональной информации. Владеет современными методами поиска и обработки информации, в т.ч с использованием справочно-правовых систем и официальных источников сети Интернет. Владеет принципами оформления документации с применением современных средств и устройств информатизации. Знает порядок применения справочно-правовых систем. Знает основные положения нормативно-правовой документации. Использует в своей речи научную и профессиональную терминологию. Оказывает содействие коллегам в работе команде при решении профессиональных задач. Соблюдает этические нормы и принципы профессионального поведения в коллективе. Владеет правилами оформления документов и построения устных сообщений. Уважительно относится к будущей профессиональной деятельности. Понимает и соблюдает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принципы антикоррупционного </w:t>
            </w:r>
            <w:r>
              <w:rPr>
                <w:rFonts w:ascii="Times New Roman" w:hAnsi="Times New Roman" w:cs="Times New Roman"/>
              </w:rPr>
              <w:lastRenderedPageBreak/>
              <w:t>поведения.</w:t>
            </w:r>
          </w:p>
        </w:tc>
        <w:tc>
          <w:tcPr>
            <w:tcW w:w="3546" w:type="dxa"/>
            <w:tcBorders>
              <w:left w:val="single" w:sz="4" w:space="0" w:color="auto"/>
            </w:tcBorders>
          </w:tcPr>
          <w:p w14:paraId="2BA70FB7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Устный/письменный опрос.   Тестирование.  </w:t>
            </w:r>
          </w:p>
          <w:p w14:paraId="4312AA2F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правильности выполнения расчетных показателей. Сравнение результатов выполнения задания с эталоном.  </w:t>
            </w:r>
          </w:p>
          <w:p w14:paraId="3E17AA96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результатов выполнения практических </w:t>
            </w:r>
            <w:proofErr w:type="spellStart"/>
            <w:r>
              <w:rPr>
                <w:rFonts w:ascii="Times New Roman" w:hAnsi="Times New Roman" w:cs="Times New Roman"/>
              </w:rPr>
              <w:t>кейсзаданий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CF80A58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контрольных / проверочных работ по установленным критериям.  </w:t>
            </w:r>
          </w:p>
          <w:p w14:paraId="42B1A13E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  </w:t>
            </w:r>
          </w:p>
          <w:p w14:paraId="3383A81B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  </w:t>
            </w:r>
          </w:p>
          <w:p w14:paraId="5CD4F2D1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  </w:t>
            </w:r>
          </w:p>
          <w:p w14:paraId="7074220D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коммуникативной деятельности обучающегося в процессе освоения образовательной программы на практических занятиях.  </w:t>
            </w:r>
          </w:p>
          <w:p w14:paraId="324B3CAB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  </w:t>
            </w:r>
          </w:p>
          <w:p w14:paraId="0B632DFD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результатов деятельности обучающихся в процессе освоения образовательной </w:t>
            </w:r>
            <w:proofErr w:type="gramStart"/>
            <w:r>
              <w:rPr>
                <w:rFonts w:ascii="Times New Roman" w:hAnsi="Times New Roman" w:cs="Times New Roman"/>
              </w:rPr>
              <w:t>программы:  –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практических занятиях; – при проведении </w:t>
            </w:r>
            <w:proofErr w:type="spellStart"/>
            <w:r>
              <w:rPr>
                <w:rFonts w:ascii="Times New Roman" w:hAnsi="Times New Roman" w:cs="Times New Roman"/>
              </w:rPr>
              <w:t>диф.зачета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4322E" w14:paraId="30238899" w14:textId="77777777">
        <w:tc>
          <w:tcPr>
            <w:tcW w:w="10634" w:type="dxa"/>
            <w:gridSpan w:val="3"/>
          </w:tcPr>
          <w:p w14:paraId="39F2BC03" w14:textId="77777777" w:rsidR="0004322E" w:rsidRDefault="00000000">
            <w:pPr>
              <w:pStyle w:val="afb"/>
              <w:spacing w:after="0" w:line="240" w:lineRule="exact"/>
              <w:ind w:left="0"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Перечень знаний, осваиваемых в рамках дисциплины:</w:t>
            </w:r>
          </w:p>
        </w:tc>
      </w:tr>
      <w:tr w:rsidR="0004322E" w14:paraId="2402DB64" w14:textId="77777777">
        <w:tc>
          <w:tcPr>
            <w:tcW w:w="3828" w:type="dxa"/>
            <w:tcBorders>
              <w:right w:val="single" w:sz="4" w:space="0" w:color="auto"/>
            </w:tcBorders>
          </w:tcPr>
          <w:p w14:paraId="5E3C1053" w14:textId="77777777" w:rsidR="0004322E" w:rsidRDefault="00000000">
            <w:pPr>
              <w:pStyle w:val="afb"/>
              <w:spacing w:after="0" w:line="240" w:lineRule="exact"/>
              <w:ind w:left="0" w:firstLine="8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нормы гражданского законодательства в области регулирования договорных отношений применять основные положения нормативно-правовых актов в сфере закупочной деятельности; составлять документы, формировать, архивировать, направлять документы и информацию оформлять документацию в соответствии с требованиями законодательства Российской Федерации и международных актов. проводить оценку качественных и количественных характеристик товаров по требованиям нормативно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технических документов. применения норм российского законодательства в области регулирования предпринимательской деятельности распознавать задачу и/или проблему в профессиональном и/или социальном контексте; анализировать задачу и/или проблему и выделять её составные части;  выявлять и эффективно искать информацию, необходимую для решения задачи и/или проблемы;  составлять план действия; оценивать результат и последствия своих действий (самостоятельно или с помощью наставника); определять задачи для поиска информации;  определять необходимые источники информации;  планировать процесс поиска; структурировать получаемую информацию;  выделять наиболее значимое в перечне информации; оценивать практическую значимость результатов поиска; оформлять результаты поиска, использовать современное программное обеспечение;  использовать различные цифровые средства для решения профессиональных задач; определять актуальность нормативно-правовой документации в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профессиональной деятельности;  применять современную научную профессиональную терминологию;  Российской;</w:t>
            </w:r>
          </w:p>
          <w:p w14:paraId="414B2994" w14:textId="77777777" w:rsidR="0004322E" w:rsidRDefault="00000000">
            <w:pPr>
              <w:pStyle w:val="afb"/>
              <w:tabs>
                <w:tab w:val="left" w:pos="0"/>
              </w:tabs>
              <w:spacing w:after="0" w:line="240" w:lineRule="exact"/>
              <w:ind w:left="0" w:hanging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определять и выстраивать траектории профессионального развития и самообразования; организовывать работу коллектива и </w:t>
            </w:r>
            <w:proofErr w:type="gramStart"/>
            <w:r>
              <w:rPr>
                <w:rFonts w:ascii="Times New Roman" w:hAnsi="Times New Roman" w:cs="Times New Roman"/>
              </w:rPr>
              <w:t>команды;  взаимодействовать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 языке; описывать значимость своей специальности;  применять стандарты антикоррупционного поведения</w:t>
            </w:r>
          </w:p>
          <w:p w14:paraId="7B86DC0B" w14:textId="77777777" w:rsidR="0004322E" w:rsidRDefault="0004322E">
            <w:pPr>
              <w:pStyle w:val="afb"/>
              <w:spacing w:after="0" w:line="240" w:lineRule="exact"/>
              <w:ind w:left="0" w:firstLine="804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FB4848F" w14:textId="77777777" w:rsidR="0004322E" w:rsidRDefault="00000000">
            <w:pPr>
              <w:pStyle w:val="afb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Оформляет договор поставки, договор купли-продажи в соответствии с правовыми требованиями.  </w:t>
            </w:r>
          </w:p>
          <w:p w14:paraId="4B4E57D0" w14:textId="77777777" w:rsidR="0004322E" w:rsidRDefault="00000000">
            <w:pPr>
              <w:pStyle w:val="afb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Подготавливает перечень закупочной документации в соответствии с законодательством о контрактной системе в сфере закупок товаров работ услуг для обеспечения государственных и муниципальных нужд.  </w:t>
            </w:r>
          </w:p>
          <w:p w14:paraId="178B95C4" w14:textId="77777777" w:rsidR="0004322E" w:rsidRDefault="00000000">
            <w:pPr>
              <w:pStyle w:val="afb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Подготавливает информацию для заключения внешнеторгового контракта.  </w:t>
            </w:r>
          </w:p>
          <w:p w14:paraId="60FD3374" w14:textId="77777777" w:rsidR="0004322E" w:rsidRDefault="00000000">
            <w:pPr>
              <w:pStyle w:val="afb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 административные санкции за нарушение законодательства Российской Федерации о защите прав потребителей.</w:t>
            </w:r>
          </w:p>
          <w:p w14:paraId="6CABCC45" w14:textId="77777777" w:rsidR="0004322E" w:rsidRDefault="00000000">
            <w:pPr>
              <w:pStyle w:val="afb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 нормативно-правовые акты в области регулирования предпринимательской и трудовой деятельности при выборе формы ведения предпринимательства.  </w:t>
            </w:r>
          </w:p>
          <w:p w14:paraId="15C858D2" w14:textId="77777777" w:rsidR="0004322E" w:rsidRDefault="00000000">
            <w:pPr>
              <w:pStyle w:val="afb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 проблему в профессиональном и/или социальном контексте и предпринимает шаги для ее решения. Правильно подбирает актуальную информацию, необходимую для решения задачи и/или проблемы. Составляет план действий и алгоритм решения проблемы.  Обоснованно применяет нормы права для решения профессиональных задач. Правильно подбирает необходимые источники информации для решения профессиональных задач.</w:t>
            </w:r>
          </w:p>
        </w:tc>
        <w:tc>
          <w:tcPr>
            <w:tcW w:w="3546" w:type="dxa"/>
            <w:tcBorders>
              <w:left w:val="single" w:sz="4" w:space="0" w:color="auto"/>
            </w:tcBorders>
          </w:tcPr>
          <w:p w14:paraId="42043D8A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правильности выполнения расчетных показателей. Сравнение результатов выполнения задания с эталоном.  </w:t>
            </w:r>
          </w:p>
          <w:p w14:paraId="37B9BB63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результатов выполнения практических </w:t>
            </w:r>
            <w:proofErr w:type="spellStart"/>
            <w:r>
              <w:rPr>
                <w:rFonts w:ascii="Times New Roman" w:hAnsi="Times New Roman" w:cs="Times New Roman"/>
              </w:rPr>
              <w:t>кейсзаданий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B56A026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контрольных / проверочных работ по установленным критериям.  </w:t>
            </w:r>
          </w:p>
          <w:p w14:paraId="754AD42D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  </w:t>
            </w:r>
          </w:p>
          <w:p w14:paraId="52BAC4A6" w14:textId="77777777" w:rsidR="0004322E" w:rsidRDefault="00000000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коммуникативной деятельности обучающегося в процессе освоения образовательной программы на </w:t>
            </w:r>
          </w:p>
          <w:p w14:paraId="6216E959" w14:textId="77777777" w:rsidR="0004322E" w:rsidRDefault="0004322E">
            <w:pPr>
              <w:pStyle w:val="afb"/>
              <w:spacing w:after="0" w:line="240" w:lineRule="exact"/>
              <w:ind w:left="0" w:firstLine="3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A75FED" w14:textId="77777777" w:rsidR="0004322E" w:rsidRDefault="000432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-1134" w:firstLine="708"/>
        <w:jc w:val="both"/>
      </w:pPr>
    </w:p>
    <w:sectPr w:rsidR="0004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E5B3" w14:textId="77777777" w:rsidR="00DB29A2" w:rsidRDefault="00DB29A2">
      <w:pPr>
        <w:spacing w:line="240" w:lineRule="auto"/>
      </w:pPr>
      <w:r>
        <w:separator/>
      </w:r>
    </w:p>
  </w:endnote>
  <w:endnote w:type="continuationSeparator" w:id="0">
    <w:p w14:paraId="0AE0A5D9" w14:textId="77777777" w:rsidR="00DB29A2" w:rsidRDefault="00DB2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Segoe Print"/>
    <w:charset w:val="00"/>
    <w:family w:val="auto"/>
    <w:pitch w:val="default"/>
  </w:font>
  <w:font w:name="OfficinaSansBookC">
    <w:altName w:val="Calibri"/>
    <w:charset w:val="CC"/>
    <w:family w:val="modern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440C" w14:textId="77777777" w:rsidR="0004322E" w:rsidRDefault="00000000">
    <w:pPr>
      <w:pStyle w:val="15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14</w:t>
    </w:r>
    <w:r>
      <w:rPr>
        <w:rStyle w:val="a5"/>
      </w:rPr>
      <w:fldChar w:fldCharType="end"/>
    </w:r>
  </w:p>
  <w:p w14:paraId="2F2C375C" w14:textId="77777777" w:rsidR="0004322E" w:rsidRDefault="0004322E">
    <w:pPr>
      <w:pStyle w:val="1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808224"/>
      <w:docPartObj>
        <w:docPartGallery w:val="AutoText"/>
      </w:docPartObj>
    </w:sdtPr>
    <w:sdtContent>
      <w:p w14:paraId="1B65AEC3" w14:textId="77777777" w:rsidR="0004322E" w:rsidRDefault="00000000">
        <w:pPr>
          <w:pStyle w:val="1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26EE2850" w14:textId="77777777" w:rsidR="0004322E" w:rsidRDefault="0004322E">
    <w:pPr>
      <w:pStyle w:val="1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2B9" w14:textId="77777777" w:rsidR="0004322E" w:rsidRDefault="0004322E">
    <w:pPr>
      <w:pStyle w:val="af2"/>
      <w:jc w:val="right"/>
    </w:pPr>
  </w:p>
  <w:p w14:paraId="403F3F67" w14:textId="77777777" w:rsidR="0004322E" w:rsidRDefault="0004322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7EB5" w14:textId="77777777" w:rsidR="00DB29A2" w:rsidRDefault="00DB29A2">
      <w:pPr>
        <w:spacing w:after="0"/>
      </w:pPr>
      <w:r>
        <w:separator/>
      </w:r>
    </w:p>
  </w:footnote>
  <w:footnote w:type="continuationSeparator" w:id="0">
    <w:p w14:paraId="270F024E" w14:textId="77777777" w:rsidR="00DB29A2" w:rsidRDefault="00DB29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B7F"/>
    <w:multiLevelType w:val="multilevel"/>
    <w:tmpl w:val="24C14B7F"/>
    <w:lvl w:ilvl="0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3BB00EF9"/>
    <w:multiLevelType w:val="multilevel"/>
    <w:tmpl w:val="3BB00E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F774D"/>
    <w:multiLevelType w:val="multilevel"/>
    <w:tmpl w:val="42FF774D"/>
    <w:lvl w:ilvl="0">
      <w:start w:val="4"/>
      <w:numFmt w:val="decimal"/>
      <w:lvlText w:val="%1."/>
      <w:lvlJc w:val="left"/>
      <w:pPr>
        <w:ind w:left="915" w:hanging="36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7B815D7"/>
    <w:multiLevelType w:val="multilevel"/>
    <w:tmpl w:val="47B815D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92535096">
    <w:abstractNumId w:val="0"/>
  </w:num>
  <w:num w:numId="2" w16cid:durableId="1360011842">
    <w:abstractNumId w:val="1"/>
  </w:num>
  <w:num w:numId="3" w16cid:durableId="1011761807">
    <w:abstractNumId w:val="3"/>
  </w:num>
  <w:num w:numId="4" w16cid:durableId="847019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C17"/>
    <w:rsid w:val="00023E85"/>
    <w:rsid w:val="0003035B"/>
    <w:rsid w:val="00034093"/>
    <w:rsid w:val="0004322E"/>
    <w:rsid w:val="00061276"/>
    <w:rsid w:val="000619F5"/>
    <w:rsid w:val="000673C1"/>
    <w:rsid w:val="00097912"/>
    <w:rsid w:val="000A09F2"/>
    <w:rsid w:val="000B4DEE"/>
    <w:rsid w:val="000C7C17"/>
    <w:rsid w:val="000D3DFE"/>
    <w:rsid w:val="000D565E"/>
    <w:rsid w:val="000E0DEC"/>
    <w:rsid w:val="00101796"/>
    <w:rsid w:val="00101961"/>
    <w:rsid w:val="00106BD0"/>
    <w:rsid w:val="00130AC6"/>
    <w:rsid w:val="00161999"/>
    <w:rsid w:val="001644FF"/>
    <w:rsid w:val="00174FE3"/>
    <w:rsid w:val="00186ABD"/>
    <w:rsid w:val="001A7DB7"/>
    <w:rsid w:val="001C3D4F"/>
    <w:rsid w:val="001C5D3F"/>
    <w:rsid w:val="001D66FE"/>
    <w:rsid w:val="001E4FF1"/>
    <w:rsid w:val="001F50D2"/>
    <w:rsid w:val="0020105E"/>
    <w:rsid w:val="00204036"/>
    <w:rsid w:val="002349A6"/>
    <w:rsid w:val="00243C30"/>
    <w:rsid w:val="00246376"/>
    <w:rsid w:val="00247F6D"/>
    <w:rsid w:val="002545D2"/>
    <w:rsid w:val="002663BE"/>
    <w:rsid w:val="00276BC5"/>
    <w:rsid w:val="002820A5"/>
    <w:rsid w:val="00294E8F"/>
    <w:rsid w:val="002A2710"/>
    <w:rsid w:val="002A4EB3"/>
    <w:rsid w:val="002A75E3"/>
    <w:rsid w:val="002C0CF4"/>
    <w:rsid w:val="002C2B7D"/>
    <w:rsid w:val="002D3E7E"/>
    <w:rsid w:val="002E6B3F"/>
    <w:rsid w:val="00391568"/>
    <w:rsid w:val="003C7710"/>
    <w:rsid w:val="003F185E"/>
    <w:rsid w:val="004268A3"/>
    <w:rsid w:val="00436E94"/>
    <w:rsid w:val="004531F1"/>
    <w:rsid w:val="004559E6"/>
    <w:rsid w:val="00456C38"/>
    <w:rsid w:val="00460BE7"/>
    <w:rsid w:val="0046193A"/>
    <w:rsid w:val="004A4D49"/>
    <w:rsid w:val="004B4DDA"/>
    <w:rsid w:val="00506753"/>
    <w:rsid w:val="00517E4A"/>
    <w:rsid w:val="00547196"/>
    <w:rsid w:val="00555009"/>
    <w:rsid w:val="005801CA"/>
    <w:rsid w:val="00585D8E"/>
    <w:rsid w:val="005C1C57"/>
    <w:rsid w:val="005C2E43"/>
    <w:rsid w:val="005D000A"/>
    <w:rsid w:val="005F635D"/>
    <w:rsid w:val="00620868"/>
    <w:rsid w:val="006212F7"/>
    <w:rsid w:val="006230CC"/>
    <w:rsid w:val="00633071"/>
    <w:rsid w:val="0065069C"/>
    <w:rsid w:val="00650D59"/>
    <w:rsid w:val="006565F0"/>
    <w:rsid w:val="0066606B"/>
    <w:rsid w:val="00666477"/>
    <w:rsid w:val="006716CC"/>
    <w:rsid w:val="00673414"/>
    <w:rsid w:val="00684850"/>
    <w:rsid w:val="0068742D"/>
    <w:rsid w:val="00694E22"/>
    <w:rsid w:val="006A0779"/>
    <w:rsid w:val="006C18D7"/>
    <w:rsid w:val="006E29F3"/>
    <w:rsid w:val="00704387"/>
    <w:rsid w:val="007064F5"/>
    <w:rsid w:val="007546D7"/>
    <w:rsid w:val="00760D33"/>
    <w:rsid w:val="00781ADB"/>
    <w:rsid w:val="007A6903"/>
    <w:rsid w:val="007B0F25"/>
    <w:rsid w:val="007D2FDC"/>
    <w:rsid w:val="008026AC"/>
    <w:rsid w:val="008056BF"/>
    <w:rsid w:val="00811582"/>
    <w:rsid w:val="0082396A"/>
    <w:rsid w:val="008268A0"/>
    <w:rsid w:val="0085175C"/>
    <w:rsid w:val="00851948"/>
    <w:rsid w:val="00851DAA"/>
    <w:rsid w:val="00852987"/>
    <w:rsid w:val="0087561B"/>
    <w:rsid w:val="00896510"/>
    <w:rsid w:val="008B37D4"/>
    <w:rsid w:val="008B4AC2"/>
    <w:rsid w:val="008B6899"/>
    <w:rsid w:val="008C7CDC"/>
    <w:rsid w:val="008D1317"/>
    <w:rsid w:val="008D6E65"/>
    <w:rsid w:val="00900C0B"/>
    <w:rsid w:val="009051C8"/>
    <w:rsid w:val="00923A0E"/>
    <w:rsid w:val="00932D9B"/>
    <w:rsid w:val="00933F2D"/>
    <w:rsid w:val="009A4A6C"/>
    <w:rsid w:val="009B1905"/>
    <w:rsid w:val="009B5F81"/>
    <w:rsid w:val="00A10285"/>
    <w:rsid w:val="00A23A04"/>
    <w:rsid w:val="00A340D9"/>
    <w:rsid w:val="00A36F75"/>
    <w:rsid w:val="00A40F8F"/>
    <w:rsid w:val="00A83602"/>
    <w:rsid w:val="00A84A7D"/>
    <w:rsid w:val="00A86B0B"/>
    <w:rsid w:val="00A86B94"/>
    <w:rsid w:val="00AC2A61"/>
    <w:rsid w:val="00AC654A"/>
    <w:rsid w:val="00AE1FFE"/>
    <w:rsid w:val="00AF0062"/>
    <w:rsid w:val="00AF5A27"/>
    <w:rsid w:val="00B10C67"/>
    <w:rsid w:val="00B27471"/>
    <w:rsid w:val="00B27CE1"/>
    <w:rsid w:val="00B365C9"/>
    <w:rsid w:val="00B7474D"/>
    <w:rsid w:val="00B8564D"/>
    <w:rsid w:val="00B900F7"/>
    <w:rsid w:val="00B94C4E"/>
    <w:rsid w:val="00BB00EA"/>
    <w:rsid w:val="00BE2B6F"/>
    <w:rsid w:val="00BF21C0"/>
    <w:rsid w:val="00BF3281"/>
    <w:rsid w:val="00C528AC"/>
    <w:rsid w:val="00C55AC4"/>
    <w:rsid w:val="00C709DB"/>
    <w:rsid w:val="00C74A91"/>
    <w:rsid w:val="00CA6B67"/>
    <w:rsid w:val="00CB13A8"/>
    <w:rsid w:val="00CC2D5F"/>
    <w:rsid w:val="00CD38EC"/>
    <w:rsid w:val="00CE0707"/>
    <w:rsid w:val="00CF279A"/>
    <w:rsid w:val="00CF2A5B"/>
    <w:rsid w:val="00D05590"/>
    <w:rsid w:val="00D06C35"/>
    <w:rsid w:val="00D26C95"/>
    <w:rsid w:val="00D74615"/>
    <w:rsid w:val="00DA0EF9"/>
    <w:rsid w:val="00DA1307"/>
    <w:rsid w:val="00DB0D12"/>
    <w:rsid w:val="00DB24FC"/>
    <w:rsid w:val="00DB29A2"/>
    <w:rsid w:val="00DB4930"/>
    <w:rsid w:val="00DB7098"/>
    <w:rsid w:val="00DD1338"/>
    <w:rsid w:val="00DE6DA8"/>
    <w:rsid w:val="00DF19CA"/>
    <w:rsid w:val="00E3448F"/>
    <w:rsid w:val="00E420FD"/>
    <w:rsid w:val="00E4448B"/>
    <w:rsid w:val="00E9300B"/>
    <w:rsid w:val="00E94E12"/>
    <w:rsid w:val="00EA3790"/>
    <w:rsid w:val="00EA7229"/>
    <w:rsid w:val="00EC23A8"/>
    <w:rsid w:val="00EC4945"/>
    <w:rsid w:val="00ED7B8B"/>
    <w:rsid w:val="00EE198C"/>
    <w:rsid w:val="00EE337F"/>
    <w:rsid w:val="00EF3042"/>
    <w:rsid w:val="00F12A5D"/>
    <w:rsid w:val="00F266E6"/>
    <w:rsid w:val="00F477A8"/>
    <w:rsid w:val="00F5151F"/>
    <w:rsid w:val="00F5540D"/>
    <w:rsid w:val="00F57699"/>
    <w:rsid w:val="00F615D8"/>
    <w:rsid w:val="00F61697"/>
    <w:rsid w:val="00F7584B"/>
    <w:rsid w:val="00F903BD"/>
    <w:rsid w:val="00F92C8B"/>
    <w:rsid w:val="00F93415"/>
    <w:rsid w:val="00FA5809"/>
    <w:rsid w:val="00FD1244"/>
    <w:rsid w:val="00FD2340"/>
    <w:rsid w:val="00FD3A00"/>
    <w:rsid w:val="00FF45F8"/>
    <w:rsid w:val="4FF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06E7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ab">
    <w:name w:val="footnote text"/>
    <w:basedOn w:val="a"/>
    <w:link w:val="ac"/>
    <w:uiPriority w:val="99"/>
    <w:unhideWhenUsed/>
    <w:qFormat/>
    <w:pPr>
      <w:spacing w:after="0" w:line="240" w:lineRule="auto"/>
      <w:ind w:firstLine="709"/>
    </w:pPr>
    <w:rPr>
      <w:sz w:val="20"/>
      <w:szCs w:val="20"/>
    </w:r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ae">
    <w:name w:val="Body Text"/>
    <w:basedOn w:val="a"/>
    <w:uiPriority w:val="99"/>
    <w:qFormat/>
    <w:pPr>
      <w:spacing w:after="120"/>
    </w:p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pPr>
      <w:spacing w:after="100"/>
      <w:ind w:left="220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1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pPr>
      <w:tabs>
        <w:tab w:val="left" w:pos="3119"/>
      </w:tabs>
      <w:spacing w:after="0" w:line="240" w:lineRule="auto"/>
      <w:ind w:left="-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  <w:rPr>
      <w:sz w:val="24"/>
      <w:szCs w:val="24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Заголовок Знак"/>
    <w:basedOn w:val="a0"/>
    <w:link w:val="af0"/>
    <w:uiPriority w:val="10"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a">
    <w:name w:val="Текст концевой сноски Знак"/>
    <w:basedOn w:val="a0"/>
    <w:link w:val="a9"/>
    <w:uiPriority w:val="99"/>
    <w:semiHidden/>
    <w:rPr>
      <w:sz w:val="20"/>
    </w:rPr>
  </w:style>
  <w:style w:type="paragraph" w:customStyle="1" w:styleId="110">
    <w:name w:val="Заголовок 11"/>
    <w:basedOn w:val="a"/>
    <w:next w:val="a"/>
    <w:link w:val="14"/>
    <w:qFormat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1 Знак"/>
    <w:basedOn w:val="a0"/>
    <w:link w:val="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1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basedOn w:val="a0"/>
    <w:link w:val="ab"/>
    <w:uiPriority w:val="99"/>
    <w:rPr>
      <w:sz w:val="20"/>
      <w:szCs w:val="20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basedOn w:val="a0"/>
    <w:rPr>
      <w:color w:val="242021"/>
      <w:sz w:val="22"/>
      <w:szCs w:val="22"/>
    </w:rPr>
  </w:style>
  <w:style w:type="character" w:customStyle="1" w:styleId="fontstyle21">
    <w:name w:val="fontstyle21"/>
    <w:basedOn w:val="a0"/>
    <w:rPr>
      <w:rFonts w:ascii="symbolmt" w:hAnsi="symbolmt" w:hint="default"/>
      <w:color w:val="242021"/>
      <w:sz w:val="22"/>
      <w:szCs w:val="22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link w:val="afc"/>
    <w:uiPriority w:val="34"/>
    <w:qFormat/>
    <w:pPr>
      <w:spacing w:after="200" w:line="276" w:lineRule="auto"/>
      <w:ind w:left="720"/>
      <w:contextualSpacing/>
    </w:pPr>
  </w:style>
  <w:style w:type="character" w:customStyle="1" w:styleId="afc">
    <w:name w:val="Абзац списка Знак"/>
    <w:link w:val="afb"/>
    <w:uiPriority w:val="34"/>
    <w:qFormat/>
  </w:style>
  <w:style w:type="paragraph" w:customStyle="1" w:styleId="16">
    <w:name w:val="Заголовок оглавления1"/>
    <w:basedOn w:val="110"/>
    <w:next w:val="a"/>
    <w:uiPriority w:val="39"/>
    <w:unhideWhenUsed/>
    <w:qFormat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7">
    <w:name w:val="Верхний колонтитул1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17"/>
    <w:uiPriority w:val="99"/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dt-m">
    <w:name w:val="dt-m"/>
    <w:basedOn w:val="a0"/>
  </w:style>
  <w:style w:type="character" w:customStyle="1" w:styleId="10">
    <w:name w:val="Верхний колонтитул Знак1"/>
    <w:basedOn w:val="a0"/>
    <w:link w:val="ad"/>
    <w:uiPriority w:val="99"/>
  </w:style>
  <w:style w:type="character" w:customStyle="1" w:styleId="13">
    <w:name w:val="Нижний колонтитул Знак1"/>
    <w:basedOn w:val="a0"/>
    <w:link w:val="af2"/>
    <w:uiPriority w:val="99"/>
  </w:style>
  <w:style w:type="character" w:customStyle="1" w:styleId="21">
    <w:name w:val="Основной текст с отступом 2 Знак"/>
    <w:basedOn w:val="a0"/>
    <w:link w:val="2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410">
    <w:name w:val="Таблица простая 41"/>
    <w:basedOn w:val="a1"/>
    <w:uiPriority w:val="99"/>
    <w:rPr>
      <w:rFonts w:ascii="Calibri" w:eastAsia="Calibri" w:hAnsi="Calibri" w:cs="Times New Roman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paragraph" w:customStyle="1" w:styleId="18">
    <w:name w:val="Обычный1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0">
    <w:name w:val="c0"/>
    <w:basedOn w:val="a0"/>
  </w:style>
  <w:style w:type="paragraph" w:customStyle="1" w:styleId="msonormalbullet2gif">
    <w:name w:val="msonormalbullet2.gif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ABBF-3588-4D2A-9F0D-1D2A9BD4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4966</Words>
  <Characters>28312</Characters>
  <Application>Microsoft Office Word</Application>
  <DocSecurity>0</DocSecurity>
  <Lines>235</Lines>
  <Paragraphs>66</Paragraphs>
  <ScaleCrop>false</ScaleCrop>
  <Company>SPecialiST RePack</Company>
  <LinksUpToDate>false</LinksUpToDate>
  <CharactersWithSpaces>33212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Daler Sattorov</cp:lastModifiedBy>
  <cp:revision>9</cp:revision>
  <cp:lastPrinted>2023-01-24T08:25:00Z</cp:lastPrinted>
  <dcterms:created xsi:type="dcterms:W3CDTF">2024-01-14T15:34:00Z</dcterms:created>
  <dcterms:modified xsi:type="dcterms:W3CDTF">2026-04-01T08:38:00Z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342EBCF293334019A8664E44A169C1CD_12</vt:lpwstr>
  </property>
</Properties>
</file>